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8A6" w:rsidRPr="00C14C29" w:rsidRDefault="00BC48A6" w:rsidP="00C14C29">
      <w:pPr>
        <w:keepNext/>
        <w:spacing w:after="0" w:line="240" w:lineRule="auto"/>
        <w:jc w:val="center"/>
        <w:outlineLvl w:val="0"/>
        <w:rPr>
          <w:rFonts w:ascii="Century Gothic" w:eastAsia="MS Mincho" w:hAnsi="Century Gothic" w:cs="Times New Roman"/>
          <w:b/>
          <w:kern w:val="32"/>
          <w:sz w:val="32"/>
          <w:szCs w:val="32"/>
          <w:lang w:eastAsia="en-AU"/>
        </w:rPr>
      </w:pPr>
      <w:r w:rsidRPr="00C14C29">
        <w:rPr>
          <w:rFonts w:ascii="Century Gothic" w:eastAsia="MS Mincho" w:hAnsi="Century Gothic" w:cs="Times New Roman"/>
          <w:b/>
          <w:kern w:val="32"/>
          <w:sz w:val="32"/>
          <w:szCs w:val="32"/>
          <w:lang w:eastAsia="en-AU"/>
        </w:rPr>
        <w:t>Practical conservation at the landscape scale: Midlandscapes</w:t>
      </w:r>
    </w:p>
    <w:p w:rsidR="00BC48A6" w:rsidRPr="009F0868" w:rsidRDefault="00BC48A6" w:rsidP="009F0868">
      <w:pPr>
        <w:spacing w:after="0" w:line="240" w:lineRule="auto"/>
        <w:rPr>
          <w:rFonts w:ascii="Century Gothic" w:eastAsia="MS Mincho" w:hAnsi="Century Gothic" w:cs="Times New Roman"/>
          <w:sz w:val="20"/>
          <w:szCs w:val="20"/>
          <w:lang w:eastAsia="en-AU"/>
        </w:rPr>
      </w:pPr>
    </w:p>
    <w:p w:rsidR="00BC48A6" w:rsidRPr="00C14C29" w:rsidRDefault="00BC48A6" w:rsidP="00C14C29">
      <w:pPr>
        <w:spacing w:after="0" w:line="240" w:lineRule="auto"/>
        <w:jc w:val="center"/>
        <w:rPr>
          <w:rFonts w:ascii="Century Gothic" w:eastAsia="MS Mincho" w:hAnsi="Century Gothic" w:cs="Times New Roman"/>
          <w:sz w:val="24"/>
          <w:szCs w:val="24"/>
          <w:lang w:eastAsia="en-AU"/>
        </w:rPr>
      </w:pPr>
      <w:r w:rsidRPr="00C14C29">
        <w:rPr>
          <w:rFonts w:ascii="Century Gothic" w:eastAsia="MS Mincho" w:hAnsi="Century Gothic" w:cs="Times New Roman"/>
          <w:sz w:val="24"/>
          <w:szCs w:val="24"/>
          <w:lang w:eastAsia="en-AU"/>
        </w:rPr>
        <w:t xml:space="preserve">Author(s) … </w:t>
      </w:r>
      <w:r w:rsidRPr="00C14C29">
        <w:rPr>
          <w:rFonts w:ascii="Century Gothic" w:eastAsia="MS Mincho" w:hAnsi="Century Gothic" w:cs="Times New Roman"/>
          <w:sz w:val="24"/>
          <w:szCs w:val="24"/>
          <w:u w:val="single"/>
          <w:lang w:eastAsia="en-AU"/>
        </w:rPr>
        <w:t>Daniel Sprod</w:t>
      </w:r>
      <w:r w:rsidRPr="00C14C29">
        <w:rPr>
          <w:rFonts w:ascii="Century Gothic" w:eastAsia="MS Mincho" w:hAnsi="Century Gothic" w:cs="Times New Roman"/>
          <w:sz w:val="24"/>
          <w:szCs w:val="24"/>
          <w:u w:val="single"/>
          <w:vertAlign w:val="superscript"/>
          <w:lang w:eastAsia="en-AU"/>
        </w:rPr>
        <w:t>1</w:t>
      </w:r>
      <w:r w:rsidRPr="00C14C29">
        <w:rPr>
          <w:rFonts w:ascii="Century Gothic" w:eastAsia="MS Mincho" w:hAnsi="Century Gothic" w:cs="Times New Roman"/>
          <w:sz w:val="24"/>
          <w:szCs w:val="24"/>
          <w:lang w:eastAsia="en-AU"/>
        </w:rPr>
        <w:t>, Andrew Cameron</w:t>
      </w:r>
      <w:r w:rsidRPr="00C14C29">
        <w:rPr>
          <w:rFonts w:ascii="Century Gothic" w:eastAsia="MS Mincho" w:hAnsi="Century Gothic" w:cs="Times New Roman"/>
          <w:sz w:val="24"/>
          <w:szCs w:val="24"/>
          <w:vertAlign w:val="superscript"/>
          <w:lang w:eastAsia="en-AU"/>
        </w:rPr>
        <w:t>1</w:t>
      </w:r>
      <w:r w:rsidRPr="00C14C29">
        <w:rPr>
          <w:rFonts w:ascii="Century Gothic" w:eastAsia="MS Mincho" w:hAnsi="Century Gothic" w:cs="Times New Roman"/>
          <w:sz w:val="24"/>
          <w:szCs w:val="24"/>
          <w:lang w:eastAsia="en-AU"/>
        </w:rPr>
        <w:t xml:space="preserve">, </w:t>
      </w:r>
      <w:r w:rsidR="00C14C29" w:rsidRPr="00C14C29">
        <w:rPr>
          <w:rFonts w:ascii="Century Gothic" w:eastAsia="MS Mincho" w:hAnsi="Century Gothic" w:cs="Times New Roman"/>
          <w:sz w:val="24"/>
          <w:szCs w:val="24"/>
          <w:lang w:eastAsia="en-AU"/>
        </w:rPr>
        <w:t>Sebastian Burgess</w:t>
      </w:r>
      <w:r w:rsidR="00C14C29">
        <w:rPr>
          <w:rFonts w:ascii="Century Gothic" w:eastAsia="MS Mincho" w:hAnsi="Century Gothic" w:cs="Times New Roman"/>
          <w:sz w:val="24"/>
          <w:szCs w:val="24"/>
          <w:vertAlign w:val="superscript"/>
          <w:lang w:eastAsia="en-AU"/>
        </w:rPr>
        <w:t>2</w:t>
      </w:r>
      <w:r w:rsidR="00C14C29" w:rsidRPr="00C14C29">
        <w:rPr>
          <w:rFonts w:ascii="Century Gothic" w:eastAsia="MS Mincho" w:hAnsi="Century Gothic" w:cs="Times New Roman"/>
          <w:sz w:val="24"/>
          <w:szCs w:val="24"/>
          <w:lang w:eastAsia="en-AU"/>
        </w:rPr>
        <w:t>, Neil Davidson</w:t>
      </w:r>
      <w:r w:rsidR="00C14C29">
        <w:rPr>
          <w:rFonts w:ascii="Century Gothic" w:eastAsia="MS Mincho" w:hAnsi="Century Gothic" w:cs="Times New Roman"/>
          <w:sz w:val="24"/>
          <w:szCs w:val="24"/>
          <w:vertAlign w:val="superscript"/>
          <w:lang w:eastAsia="en-AU"/>
        </w:rPr>
        <w:t xml:space="preserve"> 2, </w:t>
      </w:r>
      <w:r w:rsidRPr="00C14C29">
        <w:rPr>
          <w:rFonts w:ascii="Century Gothic" w:eastAsia="MS Mincho" w:hAnsi="Century Gothic" w:cs="Times New Roman"/>
          <w:sz w:val="24"/>
          <w:szCs w:val="24"/>
          <w:lang w:eastAsia="en-AU"/>
        </w:rPr>
        <w:t>Matt Appleby</w:t>
      </w:r>
      <w:r w:rsidR="00C14C29">
        <w:rPr>
          <w:rFonts w:ascii="Century Gothic" w:eastAsia="MS Mincho" w:hAnsi="Century Gothic" w:cs="Times New Roman"/>
          <w:sz w:val="24"/>
          <w:szCs w:val="24"/>
          <w:vertAlign w:val="superscript"/>
          <w:lang w:eastAsia="en-AU"/>
        </w:rPr>
        <w:t>3</w:t>
      </w:r>
      <w:r w:rsidRPr="00C14C29">
        <w:rPr>
          <w:rFonts w:ascii="Century Gothic" w:eastAsia="MS Mincho" w:hAnsi="Century Gothic" w:cs="Times New Roman"/>
          <w:sz w:val="24"/>
          <w:szCs w:val="24"/>
          <w:lang w:eastAsia="en-AU"/>
        </w:rPr>
        <w:t xml:space="preserve">, </w:t>
      </w:r>
    </w:p>
    <w:p w:rsidR="00BC48A6" w:rsidRPr="00C14C29" w:rsidRDefault="00BC48A6" w:rsidP="00C14C29">
      <w:pPr>
        <w:spacing w:after="0" w:line="240" w:lineRule="auto"/>
        <w:jc w:val="center"/>
        <w:rPr>
          <w:rFonts w:ascii="Century Gothic" w:eastAsia="MS Mincho" w:hAnsi="Century Gothic" w:cs="Times New Roman"/>
          <w:sz w:val="24"/>
          <w:szCs w:val="24"/>
          <w:lang w:eastAsia="en-AU"/>
        </w:rPr>
      </w:pPr>
      <w:r w:rsidRPr="00C14C29">
        <w:rPr>
          <w:rFonts w:ascii="Century Gothic" w:eastAsia="MS Mincho" w:hAnsi="Century Gothic" w:cs="Times New Roman"/>
          <w:sz w:val="24"/>
          <w:szCs w:val="24"/>
          <w:lang w:eastAsia="en-AU"/>
        </w:rPr>
        <w:t>Tasmanian Land Conservancy</w:t>
      </w:r>
      <w:r w:rsidRPr="00C14C29">
        <w:rPr>
          <w:rFonts w:ascii="Century Gothic" w:eastAsia="MS Mincho" w:hAnsi="Century Gothic" w:cs="Times New Roman"/>
          <w:sz w:val="24"/>
          <w:szCs w:val="24"/>
          <w:vertAlign w:val="superscript"/>
          <w:lang w:eastAsia="en-AU"/>
        </w:rPr>
        <w:t>1</w:t>
      </w:r>
      <w:r w:rsidRPr="00C14C29">
        <w:rPr>
          <w:rFonts w:ascii="Century Gothic" w:eastAsia="MS Mincho" w:hAnsi="Century Gothic" w:cs="Times New Roman"/>
          <w:sz w:val="24"/>
          <w:szCs w:val="24"/>
          <w:lang w:eastAsia="en-AU"/>
        </w:rPr>
        <w:t xml:space="preserve">, </w:t>
      </w:r>
      <w:r w:rsidR="00C14C29" w:rsidRPr="00C14C29">
        <w:rPr>
          <w:rFonts w:ascii="Century Gothic" w:eastAsia="MS Mincho" w:hAnsi="Century Gothic" w:cs="Times New Roman"/>
          <w:sz w:val="24"/>
          <w:szCs w:val="24"/>
          <w:lang w:eastAsia="en-AU"/>
        </w:rPr>
        <w:t>Greening Australia</w:t>
      </w:r>
      <w:r w:rsidR="00C14C29" w:rsidRPr="00C14C29">
        <w:rPr>
          <w:rFonts w:ascii="Century Gothic" w:eastAsia="MS Mincho" w:hAnsi="Century Gothic" w:cs="Times New Roman"/>
          <w:sz w:val="24"/>
          <w:szCs w:val="24"/>
          <w:vertAlign w:val="superscript"/>
          <w:lang w:eastAsia="en-AU"/>
        </w:rPr>
        <w:t>2</w:t>
      </w:r>
      <w:r w:rsidR="00C14C29">
        <w:rPr>
          <w:rFonts w:ascii="Century Gothic" w:eastAsia="MS Mincho" w:hAnsi="Century Gothic" w:cs="Times New Roman"/>
          <w:sz w:val="24"/>
          <w:szCs w:val="24"/>
          <w:lang w:eastAsia="en-AU"/>
        </w:rPr>
        <w:t xml:space="preserve">, </w:t>
      </w:r>
      <w:r w:rsidRPr="00C14C29">
        <w:rPr>
          <w:rFonts w:ascii="Century Gothic" w:eastAsia="MS Mincho" w:hAnsi="Century Gothic" w:cs="Times New Roman"/>
          <w:sz w:val="24"/>
          <w:szCs w:val="24"/>
          <w:lang w:eastAsia="en-AU"/>
        </w:rPr>
        <w:t>Bush Heritage Australia</w:t>
      </w:r>
      <w:r w:rsidR="00C14C29">
        <w:rPr>
          <w:rFonts w:ascii="Century Gothic" w:eastAsia="MS Mincho" w:hAnsi="Century Gothic" w:cs="Times New Roman"/>
          <w:sz w:val="24"/>
          <w:szCs w:val="24"/>
          <w:vertAlign w:val="superscript"/>
          <w:lang w:eastAsia="en-AU"/>
        </w:rPr>
        <w:t>3</w:t>
      </w:r>
      <w:r w:rsidRPr="00C14C29">
        <w:rPr>
          <w:rFonts w:ascii="Century Gothic" w:eastAsia="MS Mincho" w:hAnsi="Century Gothic" w:cs="Times New Roman"/>
          <w:sz w:val="24"/>
          <w:szCs w:val="24"/>
          <w:lang w:eastAsia="en-AU"/>
        </w:rPr>
        <w:t xml:space="preserve"> </w:t>
      </w:r>
    </w:p>
    <w:p w:rsidR="00BC48A6" w:rsidRPr="00C14C29" w:rsidRDefault="00BC48A6" w:rsidP="00C14C29">
      <w:pPr>
        <w:spacing w:after="0" w:line="240" w:lineRule="auto"/>
        <w:jc w:val="center"/>
        <w:rPr>
          <w:rFonts w:ascii="Century Gothic" w:eastAsia="MS Mincho" w:hAnsi="Century Gothic" w:cs="Times New Roman"/>
          <w:sz w:val="24"/>
          <w:szCs w:val="24"/>
          <w:lang w:eastAsia="en-AU"/>
        </w:rPr>
      </w:pPr>
      <w:r w:rsidRPr="00C14C29">
        <w:rPr>
          <w:rFonts w:ascii="Century Gothic" w:eastAsia="MS Mincho" w:hAnsi="Century Gothic" w:cs="Times New Roman"/>
          <w:sz w:val="24"/>
          <w:szCs w:val="24"/>
          <w:lang w:eastAsia="en-AU"/>
        </w:rPr>
        <w:t>Australia</w:t>
      </w:r>
    </w:p>
    <w:p w:rsidR="00BC48A6" w:rsidRPr="00C14C29" w:rsidRDefault="00BC48A6" w:rsidP="00C14C29">
      <w:pPr>
        <w:spacing w:after="0" w:line="240" w:lineRule="auto"/>
        <w:jc w:val="center"/>
        <w:rPr>
          <w:rFonts w:ascii="Century Gothic" w:eastAsia="MS Mincho" w:hAnsi="Century Gothic" w:cs="Times New Roman"/>
          <w:sz w:val="24"/>
          <w:szCs w:val="24"/>
          <w:lang w:eastAsia="en-AU"/>
        </w:rPr>
      </w:pPr>
      <w:r w:rsidRPr="00C14C29">
        <w:rPr>
          <w:rFonts w:ascii="Century Gothic" w:eastAsia="MS Mincho" w:hAnsi="Century Gothic" w:cs="Times New Roman"/>
          <w:sz w:val="24"/>
          <w:szCs w:val="24"/>
          <w:lang w:eastAsia="en-AU"/>
        </w:rPr>
        <w:t>dsprod@tasland.org.au</w:t>
      </w:r>
    </w:p>
    <w:p w:rsidR="00BC48A6" w:rsidRPr="009F0868" w:rsidRDefault="00BC48A6" w:rsidP="009F0868">
      <w:pPr>
        <w:spacing w:after="0" w:line="240" w:lineRule="auto"/>
        <w:rPr>
          <w:rFonts w:ascii="Century Gothic" w:eastAsia="MS Mincho" w:hAnsi="Century Gothic" w:cs="Times New Roman"/>
          <w:sz w:val="20"/>
          <w:szCs w:val="20"/>
          <w:lang w:eastAsia="en-AU"/>
        </w:rPr>
      </w:pPr>
    </w:p>
    <w:p w:rsidR="00BC48A6" w:rsidRPr="009F0868" w:rsidRDefault="00BC48A6" w:rsidP="009F0868">
      <w:pPr>
        <w:spacing w:after="0" w:line="240" w:lineRule="auto"/>
        <w:rPr>
          <w:rFonts w:ascii="Century Gothic" w:eastAsia="MS Mincho" w:hAnsi="Century Gothic" w:cs="Times New Roman"/>
          <w:sz w:val="20"/>
          <w:szCs w:val="20"/>
          <w:lang w:eastAsia="en-AU"/>
        </w:rPr>
      </w:pPr>
    </w:p>
    <w:p w:rsidR="00BC48A6" w:rsidRPr="009F0868" w:rsidRDefault="00BC48A6" w:rsidP="009F0868">
      <w:pPr>
        <w:spacing w:after="0" w:line="240" w:lineRule="auto"/>
        <w:rPr>
          <w:rFonts w:ascii="Century Gothic" w:eastAsia="MS Mincho" w:hAnsi="Century Gothic" w:cs="Times New Roman"/>
          <w:sz w:val="20"/>
          <w:szCs w:val="20"/>
          <w:lang w:eastAsia="en-AU"/>
        </w:rPr>
      </w:pPr>
    </w:p>
    <w:p w:rsidR="002C5BA7" w:rsidRPr="00D83915" w:rsidRDefault="007A7F1F" w:rsidP="009F0868">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 xml:space="preserve">The </w:t>
      </w:r>
      <w:r w:rsidR="00BC48A6" w:rsidRPr="00D83915">
        <w:rPr>
          <w:rFonts w:ascii="Century Gothic" w:eastAsia="MS Mincho" w:hAnsi="Century Gothic" w:cs="Times New Roman"/>
          <w:i/>
          <w:sz w:val="20"/>
          <w:szCs w:val="20"/>
          <w:lang w:eastAsia="en-AU"/>
        </w:rPr>
        <w:t>Midlandscapes</w:t>
      </w:r>
      <w:r w:rsidRPr="00D83915">
        <w:rPr>
          <w:rFonts w:ascii="Century Gothic" w:eastAsia="MS Mincho" w:hAnsi="Century Gothic" w:cs="Times New Roman"/>
          <w:i/>
          <w:sz w:val="20"/>
          <w:szCs w:val="20"/>
          <w:lang w:eastAsia="en-AU"/>
        </w:rPr>
        <w:t xml:space="preserve"> program</w:t>
      </w:r>
      <w:r w:rsidR="00BC48A6" w:rsidRPr="00D83915">
        <w:rPr>
          <w:rFonts w:ascii="Century Gothic" w:eastAsia="MS Mincho" w:hAnsi="Century Gothic" w:cs="Times New Roman"/>
          <w:i/>
          <w:sz w:val="20"/>
          <w:szCs w:val="20"/>
          <w:lang w:eastAsia="en-AU"/>
        </w:rPr>
        <w:t xml:space="preserve"> is an </w:t>
      </w:r>
      <w:r w:rsidR="004358AD" w:rsidRPr="00D83915">
        <w:rPr>
          <w:rFonts w:ascii="Century Gothic" w:eastAsia="MS Mincho" w:hAnsi="Century Gothic" w:cs="Times New Roman"/>
          <w:i/>
          <w:sz w:val="20"/>
          <w:szCs w:val="20"/>
          <w:lang w:eastAsia="en-AU"/>
        </w:rPr>
        <w:t>enduring</w:t>
      </w:r>
      <w:r w:rsidR="00BC48A6" w:rsidRPr="00D83915">
        <w:rPr>
          <w:rFonts w:ascii="Century Gothic" w:eastAsia="MS Mincho" w:hAnsi="Century Gothic" w:cs="Times New Roman"/>
          <w:i/>
          <w:sz w:val="20"/>
          <w:szCs w:val="20"/>
          <w:lang w:eastAsia="en-AU"/>
        </w:rPr>
        <w:t xml:space="preserve"> approach to </w:t>
      </w:r>
      <w:r w:rsidR="004358AD" w:rsidRPr="00D83915">
        <w:rPr>
          <w:rFonts w:ascii="Century Gothic" w:eastAsia="MS Mincho" w:hAnsi="Century Gothic" w:cs="Times New Roman"/>
          <w:i/>
          <w:sz w:val="20"/>
          <w:szCs w:val="20"/>
          <w:lang w:eastAsia="en-AU"/>
        </w:rPr>
        <w:t xml:space="preserve">cooperative </w:t>
      </w:r>
      <w:r w:rsidR="00BC48A6" w:rsidRPr="00D83915">
        <w:rPr>
          <w:rFonts w:ascii="Century Gothic" w:eastAsia="MS Mincho" w:hAnsi="Century Gothic" w:cs="Times New Roman"/>
          <w:i/>
          <w:sz w:val="20"/>
          <w:szCs w:val="20"/>
          <w:lang w:eastAsia="en-AU"/>
        </w:rPr>
        <w:t xml:space="preserve">biodiversity management </w:t>
      </w:r>
      <w:r w:rsidR="004358AD" w:rsidRPr="00D83915">
        <w:rPr>
          <w:rFonts w:ascii="Century Gothic" w:eastAsia="MS Mincho" w:hAnsi="Century Gothic" w:cs="Times New Roman"/>
          <w:i/>
          <w:sz w:val="20"/>
          <w:szCs w:val="20"/>
          <w:lang w:eastAsia="en-AU"/>
        </w:rPr>
        <w:t>within a predominantly</w:t>
      </w:r>
      <w:r w:rsidR="00BC48A6" w:rsidRPr="00D83915">
        <w:rPr>
          <w:rFonts w:ascii="Century Gothic" w:eastAsia="MS Mincho" w:hAnsi="Century Gothic" w:cs="Times New Roman"/>
          <w:i/>
          <w:sz w:val="20"/>
          <w:szCs w:val="20"/>
          <w:lang w:eastAsia="en-AU"/>
        </w:rPr>
        <w:t xml:space="preserve"> private farming </w:t>
      </w:r>
      <w:r w:rsidR="004358AD" w:rsidRPr="00D83915">
        <w:rPr>
          <w:rFonts w:ascii="Century Gothic" w:eastAsia="MS Mincho" w:hAnsi="Century Gothic" w:cs="Times New Roman"/>
          <w:i/>
          <w:sz w:val="20"/>
          <w:szCs w:val="20"/>
          <w:lang w:eastAsia="en-AU"/>
        </w:rPr>
        <w:t>matrix</w:t>
      </w:r>
      <w:r w:rsidR="00BC48A6" w:rsidRPr="00D83915">
        <w:rPr>
          <w:rFonts w:ascii="Century Gothic" w:eastAsia="MS Mincho" w:hAnsi="Century Gothic" w:cs="Times New Roman"/>
          <w:i/>
          <w:sz w:val="20"/>
          <w:szCs w:val="20"/>
          <w:lang w:eastAsia="en-AU"/>
        </w:rPr>
        <w:t xml:space="preserve"> in Tasmania</w:t>
      </w:r>
      <w:r w:rsidR="008F1F40" w:rsidRPr="00D83915">
        <w:rPr>
          <w:rFonts w:ascii="Century Gothic" w:eastAsia="MS Mincho" w:hAnsi="Century Gothic" w:cs="Times New Roman"/>
          <w:i/>
          <w:sz w:val="20"/>
          <w:szCs w:val="20"/>
          <w:lang w:eastAsia="en-AU"/>
        </w:rPr>
        <w:t xml:space="preserve"> and involves a partnership between organisations involved in conservation, restoration and natural resource management</w:t>
      </w:r>
      <w:r w:rsidR="00BC48A6" w:rsidRPr="00D83915">
        <w:rPr>
          <w:rFonts w:ascii="Century Gothic" w:eastAsia="MS Mincho" w:hAnsi="Century Gothic" w:cs="Times New Roman"/>
          <w:i/>
          <w:sz w:val="20"/>
          <w:szCs w:val="20"/>
          <w:lang w:eastAsia="en-AU"/>
        </w:rPr>
        <w:t xml:space="preserve">.  </w:t>
      </w:r>
      <w:r w:rsidR="002C5BA7" w:rsidRPr="00D83915">
        <w:rPr>
          <w:rFonts w:ascii="Century Gothic" w:eastAsia="MS Mincho" w:hAnsi="Century Gothic" w:cs="Times New Roman"/>
          <w:i/>
          <w:sz w:val="20"/>
          <w:szCs w:val="20"/>
          <w:lang w:eastAsia="en-AU"/>
        </w:rPr>
        <w:t xml:space="preserve">The program </w:t>
      </w:r>
      <w:r w:rsidR="008F1F40" w:rsidRPr="00D83915">
        <w:rPr>
          <w:rFonts w:ascii="Century Gothic" w:eastAsia="MS Mincho" w:hAnsi="Century Gothic" w:cs="Times New Roman"/>
          <w:i/>
          <w:sz w:val="20"/>
          <w:szCs w:val="20"/>
          <w:lang w:eastAsia="en-AU"/>
        </w:rPr>
        <w:t xml:space="preserve">protects native vegetation remnants with high natural value, establishes management regimes to facilitate survival of native </w:t>
      </w:r>
      <w:r w:rsidR="004358AD" w:rsidRPr="00D83915">
        <w:rPr>
          <w:rFonts w:ascii="Century Gothic" w:eastAsia="MS Mincho" w:hAnsi="Century Gothic" w:cs="Times New Roman"/>
          <w:i/>
          <w:sz w:val="20"/>
          <w:szCs w:val="20"/>
          <w:lang w:eastAsia="en-AU"/>
        </w:rPr>
        <w:t>flora and fauna</w:t>
      </w:r>
      <w:r w:rsidR="008F1F40" w:rsidRPr="00D83915">
        <w:rPr>
          <w:rFonts w:ascii="Century Gothic" w:eastAsia="MS Mincho" w:hAnsi="Century Gothic" w:cs="Times New Roman"/>
          <w:i/>
          <w:sz w:val="20"/>
          <w:szCs w:val="20"/>
          <w:lang w:eastAsia="en-AU"/>
        </w:rPr>
        <w:t xml:space="preserve"> in a changing climate</w:t>
      </w:r>
      <w:r w:rsidR="002C5BA7" w:rsidRPr="00D83915">
        <w:rPr>
          <w:rFonts w:ascii="Century Gothic" w:eastAsia="MS Mincho" w:hAnsi="Century Gothic" w:cs="Times New Roman"/>
          <w:i/>
          <w:sz w:val="20"/>
          <w:szCs w:val="20"/>
          <w:lang w:eastAsia="en-AU"/>
        </w:rPr>
        <w:t>,</w:t>
      </w:r>
      <w:r w:rsidR="008F1F40" w:rsidRPr="00D83915">
        <w:rPr>
          <w:rFonts w:ascii="Century Gothic" w:eastAsia="MS Mincho" w:hAnsi="Century Gothic" w:cs="Times New Roman"/>
          <w:i/>
          <w:sz w:val="20"/>
          <w:szCs w:val="20"/>
          <w:lang w:eastAsia="en-AU"/>
        </w:rPr>
        <w:t xml:space="preserve"> and</w:t>
      </w:r>
      <w:r w:rsidR="000E2DA0" w:rsidRPr="00D83915">
        <w:rPr>
          <w:rFonts w:ascii="Century Gothic" w:eastAsia="MS Mincho" w:hAnsi="Century Gothic" w:cs="Times New Roman"/>
          <w:i/>
          <w:sz w:val="20"/>
          <w:szCs w:val="20"/>
          <w:lang w:eastAsia="en-AU"/>
        </w:rPr>
        <w:t xml:space="preserve"> </w:t>
      </w:r>
      <w:r w:rsidR="000D7383" w:rsidRPr="00D83915">
        <w:rPr>
          <w:rFonts w:ascii="Century Gothic" w:eastAsia="MS Mincho" w:hAnsi="Century Gothic" w:cs="Times New Roman"/>
          <w:i/>
          <w:sz w:val="20"/>
          <w:szCs w:val="20"/>
          <w:lang w:eastAsia="en-AU"/>
        </w:rPr>
        <w:t xml:space="preserve">enhances </w:t>
      </w:r>
      <w:r w:rsidR="000E2DA0" w:rsidRPr="00D83915">
        <w:rPr>
          <w:rFonts w:ascii="Century Gothic" w:eastAsia="MS Mincho" w:hAnsi="Century Gothic" w:cs="Times New Roman"/>
          <w:i/>
          <w:sz w:val="20"/>
          <w:szCs w:val="20"/>
          <w:lang w:eastAsia="en-AU"/>
        </w:rPr>
        <w:t xml:space="preserve">the natural value of </w:t>
      </w:r>
      <w:r w:rsidR="002C5BA7" w:rsidRPr="00D83915">
        <w:rPr>
          <w:rFonts w:ascii="Century Gothic" w:eastAsia="MS Mincho" w:hAnsi="Century Gothic" w:cs="Times New Roman"/>
          <w:i/>
          <w:sz w:val="20"/>
          <w:szCs w:val="20"/>
          <w:lang w:eastAsia="en-AU"/>
        </w:rPr>
        <w:t>degraded vegetation by</w:t>
      </w:r>
      <w:r w:rsidR="000E2DA0" w:rsidRPr="00D83915">
        <w:rPr>
          <w:rFonts w:ascii="Century Gothic" w:eastAsia="MS Mincho" w:hAnsi="Century Gothic" w:cs="Times New Roman"/>
          <w:i/>
          <w:sz w:val="20"/>
          <w:szCs w:val="20"/>
          <w:lang w:eastAsia="en-AU"/>
        </w:rPr>
        <w:t xml:space="preserve"> strategically planting local native species</w:t>
      </w:r>
      <w:r w:rsidR="002C5BA7" w:rsidRPr="00D83915">
        <w:rPr>
          <w:rFonts w:ascii="Century Gothic" w:eastAsia="MS Mincho" w:hAnsi="Century Gothic" w:cs="Times New Roman"/>
          <w:i/>
          <w:sz w:val="20"/>
          <w:szCs w:val="20"/>
          <w:lang w:eastAsia="en-AU"/>
        </w:rPr>
        <w:t xml:space="preserve"> </w:t>
      </w:r>
      <w:r w:rsidR="000E2DA0" w:rsidRPr="00D83915">
        <w:rPr>
          <w:rFonts w:ascii="Century Gothic" w:eastAsia="MS Mincho" w:hAnsi="Century Gothic" w:cs="Times New Roman"/>
          <w:i/>
          <w:sz w:val="20"/>
          <w:szCs w:val="20"/>
          <w:lang w:eastAsia="en-AU"/>
        </w:rPr>
        <w:t xml:space="preserve">to </w:t>
      </w:r>
      <w:r w:rsidR="00E22ADE" w:rsidRPr="00D83915">
        <w:rPr>
          <w:rFonts w:ascii="Century Gothic" w:eastAsia="MS Mincho" w:hAnsi="Century Gothic" w:cs="Times New Roman"/>
          <w:i/>
          <w:sz w:val="20"/>
          <w:szCs w:val="20"/>
          <w:lang w:eastAsia="en-AU"/>
        </w:rPr>
        <w:t xml:space="preserve">buffer and connect </w:t>
      </w:r>
      <w:r w:rsidR="00282E76" w:rsidRPr="00D83915">
        <w:rPr>
          <w:rFonts w:ascii="Century Gothic" w:eastAsia="MS Mincho" w:hAnsi="Century Gothic" w:cs="Times New Roman"/>
          <w:i/>
          <w:sz w:val="20"/>
          <w:szCs w:val="20"/>
          <w:lang w:eastAsia="en-AU"/>
        </w:rPr>
        <w:t xml:space="preserve">existing healthy native vegetation </w:t>
      </w:r>
      <w:r w:rsidR="00E22ADE" w:rsidRPr="00D83915">
        <w:rPr>
          <w:rFonts w:ascii="Century Gothic" w:eastAsia="MS Mincho" w:hAnsi="Century Gothic" w:cs="Times New Roman"/>
          <w:i/>
          <w:sz w:val="20"/>
          <w:szCs w:val="20"/>
          <w:lang w:eastAsia="en-AU"/>
        </w:rPr>
        <w:t>remnants</w:t>
      </w:r>
      <w:r w:rsidR="00282E76" w:rsidRPr="00D83915">
        <w:rPr>
          <w:rFonts w:ascii="Century Gothic" w:eastAsia="MS Mincho" w:hAnsi="Century Gothic" w:cs="Times New Roman"/>
          <w:i/>
          <w:sz w:val="20"/>
          <w:szCs w:val="20"/>
          <w:lang w:eastAsia="en-AU"/>
        </w:rPr>
        <w:t>.</w:t>
      </w:r>
    </w:p>
    <w:p w:rsidR="00BC48A6" w:rsidRPr="00D83915" w:rsidRDefault="00BC48A6" w:rsidP="009F0868">
      <w:pPr>
        <w:spacing w:after="0" w:line="240" w:lineRule="auto"/>
        <w:rPr>
          <w:rFonts w:ascii="Century Gothic" w:eastAsia="MS Mincho" w:hAnsi="Century Gothic" w:cs="Times New Roman"/>
          <w:i/>
          <w:sz w:val="20"/>
          <w:szCs w:val="20"/>
          <w:lang w:eastAsia="en-AU"/>
        </w:rPr>
      </w:pPr>
      <w:bookmarkStart w:id="0" w:name="_GoBack"/>
      <w:bookmarkEnd w:id="0"/>
    </w:p>
    <w:p w:rsidR="00E356AB" w:rsidRPr="00D83915" w:rsidRDefault="00BC48A6" w:rsidP="009F0868">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 xml:space="preserve">Based </w:t>
      </w:r>
      <w:r w:rsidR="00E22ADE" w:rsidRPr="00D83915">
        <w:rPr>
          <w:rFonts w:ascii="Century Gothic" w:eastAsia="MS Mincho" w:hAnsi="Century Gothic" w:cs="Times New Roman"/>
          <w:i/>
          <w:sz w:val="20"/>
          <w:szCs w:val="20"/>
          <w:lang w:eastAsia="en-AU"/>
        </w:rPr>
        <w:t>o</w:t>
      </w:r>
      <w:r w:rsidRPr="00D83915">
        <w:rPr>
          <w:rFonts w:ascii="Century Gothic" w:eastAsia="MS Mincho" w:hAnsi="Century Gothic" w:cs="Times New Roman"/>
          <w:i/>
          <w:sz w:val="20"/>
          <w:szCs w:val="20"/>
          <w:lang w:eastAsia="en-AU"/>
        </w:rPr>
        <w:t xml:space="preserve">n </w:t>
      </w:r>
      <w:r w:rsidR="00E22ADE" w:rsidRPr="00D83915">
        <w:rPr>
          <w:rFonts w:ascii="Century Gothic" w:eastAsia="MS Mincho" w:hAnsi="Century Gothic" w:cs="Times New Roman"/>
          <w:i/>
          <w:sz w:val="20"/>
          <w:szCs w:val="20"/>
          <w:lang w:eastAsia="en-AU"/>
        </w:rPr>
        <w:t xml:space="preserve">a </w:t>
      </w:r>
      <w:r w:rsidR="004358AD" w:rsidRPr="00D83915">
        <w:rPr>
          <w:rFonts w:ascii="Century Gothic" w:eastAsia="MS Mincho" w:hAnsi="Century Gothic" w:cs="Times New Roman"/>
          <w:i/>
          <w:sz w:val="20"/>
          <w:szCs w:val="20"/>
          <w:lang w:eastAsia="en-AU"/>
        </w:rPr>
        <w:t xml:space="preserve">spatially explicit </w:t>
      </w:r>
      <w:r w:rsidR="00E22ADE" w:rsidRPr="00D83915">
        <w:rPr>
          <w:rFonts w:ascii="Century Gothic" w:eastAsia="MS Mincho" w:hAnsi="Century Gothic" w:cs="Times New Roman"/>
          <w:i/>
          <w:sz w:val="20"/>
          <w:szCs w:val="20"/>
          <w:lang w:eastAsia="en-AU"/>
        </w:rPr>
        <w:t>Conservation Action Plan</w:t>
      </w:r>
      <w:r w:rsidRPr="00D83915">
        <w:rPr>
          <w:rFonts w:ascii="Century Gothic" w:eastAsia="MS Mincho" w:hAnsi="Century Gothic" w:cs="Times New Roman"/>
          <w:i/>
          <w:sz w:val="20"/>
          <w:szCs w:val="20"/>
          <w:lang w:eastAsia="en-AU"/>
        </w:rPr>
        <w:t xml:space="preserve">, the program has successfully engaged key landholders in </w:t>
      </w:r>
      <w:r w:rsidR="00282E76" w:rsidRPr="00D83915">
        <w:rPr>
          <w:rFonts w:ascii="Century Gothic" w:eastAsia="MS Mincho" w:hAnsi="Century Gothic" w:cs="Times New Roman"/>
          <w:i/>
          <w:sz w:val="20"/>
          <w:szCs w:val="20"/>
          <w:lang w:eastAsia="en-AU"/>
        </w:rPr>
        <w:t>the target region ; -the low (200-400m in altitude), dry (450 to 550mm rainfall) Midlands</w:t>
      </w:r>
      <w:r w:rsidR="00682793" w:rsidRPr="00D83915">
        <w:rPr>
          <w:rFonts w:ascii="Century Gothic" w:eastAsia="MS Mincho" w:hAnsi="Century Gothic" w:cs="Times New Roman"/>
          <w:i/>
          <w:sz w:val="20"/>
          <w:szCs w:val="20"/>
          <w:lang w:eastAsia="en-AU"/>
        </w:rPr>
        <w:t xml:space="preserve"> of Tasmania (64</w:t>
      </w:r>
      <w:r w:rsidR="000D7383" w:rsidRPr="00D83915">
        <w:rPr>
          <w:rFonts w:ascii="Century Gothic" w:eastAsia="MS Mincho" w:hAnsi="Century Gothic" w:cs="Times New Roman"/>
          <w:i/>
          <w:sz w:val="20"/>
          <w:szCs w:val="20"/>
          <w:lang w:eastAsia="en-AU"/>
        </w:rPr>
        <w:t>0</w:t>
      </w:r>
      <w:r w:rsidR="00682793" w:rsidRPr="00D83915">
        <w:rPr>
          <w:rFonts w:ascii="Century Gothic" w:eastAsia="MS Mincho" w:hAnsi="Century Gothic" w:cs="Times New Roman"/>
          <w:i/>
          <w:sz w:val="20"/>
          <w:szCs w:val="20"/>
          <w:lang w:eastAsia="en-AU"/>
        </w:rPr>
        <w:t>,000ha)</w:t>
      </w:r>
      <w:r w:rsidR="00282E76" w:rsidRPr="00D83915">
        <w:rPr>
          <w:rFonts w:ascii="Century Gothic" w:eastAsia="MS Mincho" w:hAnsi="Century Gothic" w:cs="Times New Roman"/>
          <w:i/>
          <w:sz w:val="20"/>
          <w:szCs w:val="20"/>
          <w:lang w:eastAsia="en-AU"/>
        </w:rPr>
        <w:t xml:space="preserve">, and has  </w:t>
      </w:r>
      <w:r w:rsidRPr="00D83915">
        <w:rPr>
          <w:rFonts w:ascii="Century Gothic" w:eastAsia="MS Mincho" w:hAnsi="Century Gothic" w:cs="Times New Roman"/>
          <w:i/>
          <w:sz w:val="20"/>
          <w:szCs w:val="20"/>
          <w:lang w:eastAsia="en-AU"/>
        </w:rPr>
        <w:t>buil</w:t>
      </w:r>
      <w:r w:rsidR="00282E76" w:rsidRPr="00D83915">
        <w:rPr>
          <w:rFonts w:ascii="Century Gothic" w:eastAsia="MS Mincho" w:hAnsi="Century Gothic" w:cs="Times New Roman"/>
          <w:i/>
          <w:sz w:val="20"/>
          <w:szCs w:val="20"/>
          <w:lang w:eastAsia="en-AU"/>
        </w:rPr>
        <w:t>t</w:t>
      </w:r>
      <w:r w:rsidRPr="00D83915">
        <w:rPr>
          <w:rFonts w:ascii="Century Gothic" w:eastAsia="MS Mincho" w:hAnsi="Century Gothic" w:cs="Times New Roman"/>
          <w:i/>
          <w:sz w:val="20"/>
          <w:szCs w:val="20"/>
          <w:lang w:eastAsia="en-AU"/>
        </w:rPr>
        <w:t xml:space="preserve"> a landscape scale approach to </w:t>
      </w:r>
      <w:r w:rsidR="000075E8" w:rsidRPr="00D83915">
        <w:rPr>
          <w:rFonts w:ascii="Century Gothic" w:eastAsia="MS Mincho" w:hAnsi="Century Gothic" w:cs="Times New Roman"/>
          <w:i/>
          <w:sz w:val="20"/>
          <w:szCs w:val="20"/>
          <w:lang w:eastAsia="en-AU"/>
        </w:rPr>
        <w:t>securing</w:t>
      </w:r>
      <w:r w:rsidR="00C14C29" w:rsidRPr="00D83915">
        <w:rPr>
          <w:rFonts w:ascii="Century Gothic" w:eastAsia="MS Mincho" w:hAnsi="Century Gothic" w:cs="Times New Roman"/>
          <w:i/>
          <w:sz w:val="20"/>
          <w:szCs w:val="20"/>
          <w:lang w:eastAsia="en-AU"/>
        </w:rPr>
        <w:t>,</w:t>
      </w:r>
      <w:r w:rsidR="000075E8" w:rsidRPr="00D83915">
        <w:rPr>
          <w:rFonts w:ascii="Century Gothic" w:eastAsia="MS Mincho" w:hAnsi="Century Gothic" w:cs="Times New Roman"/>
          <w:i/>
          <w:sz w:val="20"/>
          <w:szCs w:val="20"/>
          <w:lang w:eastAsia="en-AU"/>
        </w:rPr>
        <w:t xml:space="preserve"> restoring </w:t>
      </w:r>
      <w:r w:rsidR="00C14C29" w:rsidRPr="00D83915">
        <w:rPr>
          <w:rFonts w:ascii="Century Gothic" w:eastAsia="MS Mincho" w:hAnsi="Century Gothic" w:cs="Times New Roman"/>
          <w:i/>
          <w:sz w:val="20"/>
          <w:szCs w:val="20"/>
          <w:lang w:eastAsia="en-AU"/>
        </w:rPr>
        <w:t xml:space="preserve">and reconnecting </w:t>
      </w:r>
      <w:r w:rsidRPr="00D83915">
        <w:rPr>
          <w:rFonts w:ascii="Century Gothic" w:eastAsia="MS Mincho" w:hAnsi="Century Gothic" w:cs="Times New Roman"/>
          <w:i/>
          <w:sz w:val="20"/>
          <w:szCs w:val="20"/>
          <w:lang w:eastAsia="en-AU"/>
        </w:rPr>
        <w:t xml:space="preserve">strategic biodiversity assets. </w:t>
      </w:r>
      <w:r w:rsidR="00A376C2" w:rsidRPr="00D83915">
        <w:rPr>
          <w:rFonts w:ascii="Century Gothic" w:eastAsia="MS Mincho" w:hAnsi="Century Gothic" w:cs="Times New Roman"/>
          <w:i/>
          <w:sz w:val="20"/>
          <w:szCs w:val="20"/>
          <w:lang w:eastAsia="en-AU"/>
        </w:rPr>
        <w:t xml:space="preserve">Dry grassy and woodland ecosystems are poorly conserved and </w:t>
      </w:r>
      <w:r w:rsidR="00682793" w:rsidRPr="00D83915">
        <w:rPr>
          <w:rFonts w:ascii="Century Gothic" w:eastAsia="MS Mincho" w:hAnsi="Century Gothic" w:cs="Times New Roman"/>
          <w:i/>
          <w:sz w:val="20"/>
          <w:szCs w:val="20"/>
          <w:lang w:eastAsia="en-AU"/>
        </w:rPr>
        <w:t xml:space="preserve">are </w:t>
      </w:r>
      <w:r w:rsidR="00A376C2" w:rsidRPr="00D83915">
        <w:rPr>
          <w:rFonts w:ascii="Century Gothic" w:eastAsia="MS Mincho" w:hAnsi="Century Gothic" w:cs="Times New Roman"/>
          <w:i/>
          <w:sz w:val="20"/>
          <w:szCs w:val="20"/>
          <w:lang w:eastAsia="en-AU"/>
        </w:rPr>
        <w:t>under threat</w:t>
      </w:r>
      <w:r w:rsidR="00282E76" w:rsidRPr="00D83915">
        <w:rPr>
          <w:rFonts w:ascii="Century Gothic" w:eastAsia="MS Mincho" w:hAnsi="Century Gothic" w:cs="Times New Roman"/>
          <w:i/>
          <w:sz w:val="20"/>
          <w:szCs w:val="20"/>
          <w:lang w:eastAsia="en-AU"/>
        </w:rPr>
        <w:t xml:space="preserve"> within</w:t>
      </w:r>
      <w:r w:rsidR="00A376C2" w:rsidRPr="00D83915">
        <w:rPr>
          <w:rFonts w:ascii="Century Gothic" w:eastAsia="MS Mincho" w:hAnsi="Century Gothic" w:cs="Times New Roman"/>
          <w:i/>
          <w:sz w:val="20"/>
          <w:szCs w:val="20"/>
          <w:lang w:eastAsia="en-AU"/>
        </w:rPr>
        <w:t xml:space="preserve"> Australia and globally</w:t>
      </w:r>
      <w:r w:rsidR="00682793" w:rsidRPr="00D83915">
        <w:rPr>
          <w:rFonts w:ascii="Century Gothic" w:eastAsia="MS Mincho" w:hAnsi="Century Gothic" w:cs="Times New Roman"/>
          <w:i/>
          <w:sz w:val="20"/>
          <w:szCs w:val="20"/>
          <w:lang w:eastAsia="en-AU"/>
        </w:rPr>
        <w:t xml:space="preserve">. </w:t>
      </w:r>
      <w:r w:rsidR="00C0000B" w:rsidRPr="00D83915">
        <w:rPr>
          <w:rFonts w:ascii="Century Gothic" w:eastAsia="MS Mincho" w:hAnsi="Century Gothic" w:cs="Times New Roman"/>
          <w:i/>
          <w:sz w:val="20"/>
          <w:szCs w:val="20"/>
          <w:lang w:eastAsia="en-AU"/>
        </w:rPr>
        <w:t xml:space="preserve"> </w:t>
      </w:r>
      <w:r w:rsidR="00A376C2" w:rsidRPr="00D83915">
        <w:rPr>
          <w:rFonts w:ascii="Century Gothic" w:eastAsia="MS Mincho" w:hAnsi="Century Gothic" w:cs="Times New Roman"/>
          <w:i/>
          <w:sz w:val="20"/>
          <w:szCs w:val="20"/>
          <w:lang w:eastAsia="en-AU"/>
        </w:rPr>
        <w:t>Based on the best available science, t</w:t>
      </w:r>
      <w:r w:rsidR="00580B6B" w:rsidRPr="00D83915">
        <w:rPr>
          <w:rFonts w:ascii="Century Gothic" w:eastAsia="MS Mincho" w:hAnsi="Century Gothic" w:cs="Times New Roman"/>
          <w:i/>
          <w:sz w:val="20"/>
          <w:szCs w:val="20"/>
          <w:lang w:eastAsia="en-AU"/>
        </w:rPr>
        <w:t>he overall program goal is to have 10% of th</w:t>
      </w:r>
      <w:r w:rsidR="00C0000B" w:rsidRPr="00D83915">
        <w:rPr>
          <w:rFonts w:ascii="Century Gothic" w:eastAsia="MS Mincho" w:hAnsi="Century Gothic" w:cs="Times New Roman"/>
          <w:i/>
          <w:sz w:val="20"/>
          <w:szCs w:val="20"/>
          <w:lang w:eastAsia="en-AU"/>
        </w:rPr>
        <w:t xml:space="preserve">is area </w:t>
      </w:r>
      <w:r w:rsidR="00682793" w:rsidRPr="00D83915">
        <w:rPr>
          <w:rFonts w:ascii="Century Gothic" w:eastAsia="MS Mincho" w:hAnsi="Century Gothic" w:cs="Times New Roman"/>
          <w:i/>
          <w:sz w:val="20"/>
          <w:szCs w:val="20"/>
          <w:lang w:eastAsia="en-AU"/>
        </w:rPr>
        <w:t>(6</w:t>
      </w:r>
      <w:r w:rsidR="000D7383" w:rsidRPr="00D83915">
        <w:rPr>
          <w:rFonts w:ascii="Century Gothic" w:eastAsia="MS Mincho" w:hAnsi="Century Gothic" w:cs="Times New Roman"/>
          <w:i/>
          <w:sz w:val="20"/>
          <w:szCs w:val="20"/>
          <w:lang w:eastAsia="en-AU"/>
        </w:rPr>
        <w:t>4</w:t>
      </w:r>
      <w:r w:rsidR="00682793" w:rsidRPr="00D83915">
        <w:rPr>
          <w:rFonts w:ascii="Century Gothic" w:eastAsia="MS Mincho" w:hAnsi="Century Gothic" w:cs="Times New Roman"/>
          <w:i/>
          <w:sz w:val="20"/>
          <w:szCs w:val="20"/>
          <w:lang w:eastAsia="en-AU"/>
        </w:rPr>
        <w:t xml:space="preserve">,000ha) </w:t>
      </w:r>
      <w:r w:rsidR="00C0000B" w:rsidRPr="00D83915">
        <w:rPr>
          <w:rFonts w:ascii="Century Gothic" w:eastAsia="MS Mincho" w:hAnsi="Century Gothic" w:cs="Times New Roman"/>
          <w:i/>
          <w:sz w:val="20"/>
          <w:szCs w:val="20"/>
          <w:lang w:eastAsia="en-AU"/>
        </w:rPr>
        <w:t xml:space="preserve">comprising </w:t>
      </w:r>
      <w:r w:rsidR="00580B6B" w:rsidRPr="00D83915">
        <w:rPr>
          <w:rFonts w:ascii="Century Gothic" w:eastAsia="MS Mincho" w:hAnsi="Century Gothic" w:cs="Times New Roman"/>
          <w:i/>
          <w:sz w:val="20"/>
          <w:szCs w:val="20"/>
          <w:lang w:eastAsia="en-AU"/>
        </w:rPr>
        <w:t xml:space="preserve">identified </w:t>
      </w:r>
      <w:r w:rsidR="00C14C29" w:rsidRPr="00D83915">
        <w:rPr>
          <w:rFonts w:ascii="Century Gothic" w:eastAsia="MS Mincho" w:hAnsi="Century Gothic" w:cs="Times New Roman"/>
          <w:i/>
          <w:sz w:val="20"/>
          <w:szCs w:val="20"/>
          <w:lang w:eastAsia="en-AU"/>
        </w:rPr>
        <w:t xml:space="preserve">conservation </w:t>
      </w:r>
      <w:r w:rsidR="00580B6B" w:rsidRPr="00D83915">
        <w:rPr>
          <w:rFonts w:ascii="Century Gothic" w:eastAsia="MS Mincho" w:hAnsi="Century Gothic" w:cs="Times New Roman"/>
          <w:i/>
          <w:sz w:val="20"/>
          <w:szCs w:val="20"/>
          <w:lang w:eastAsia="en-AU"/>
        </w:rPr>
        <w:t>assets managed for conservation by 2020</w:t>
      </w:r>
      <w:r w:rsidR="0088495B" w:rsidRPr="00D83915">
        <w:rPr>
          <w:rFonts w:ascii="Century Gothic" w:eastAsia="MS Mincho" w:hAnsi="Century Gothic" w:cs="Times New Roman"/>
          <w:i/>
          <w:sz w:val="20"/>
          <w:szCs w:val="20"/>
          <w:lang w:eastAsia="en-AU"/>
        </w:rPr>
        <w:t>.  W</w:t>
      </w:r>
      <w:r w:rsidR="00580B6B" w:rsidRPr="00D83915">
        <w:rPr>
          <w:rFonts w:ascii="Century Gothic" w:eastAsia="MS Mincho" w:hAnsi="Century Gothic" w:cs="Times New Roman"/>
          <w:i/>
          <w:sz w:val="20"/>
          <w:szCs w:val="20"/>
          <w:lang w:eastAsia="en-AU"/>
        </w:rPr>
        <w:t>e are</w:t>
      </w:r>
      <w:r w:rsidR="009C0B32" w:rsidRPr="00D83915">
        <w:rPr>
          <w:rFonts w:ascii="Century Gothic" w:eastAsia="MS Mincho" w:hAnsi="Century Gothic" w:cs="Times New Roman"/>
          <w:i/>
          <w:sz w:val="20"/>
          <w:szCs w:val="20"/>
          <w:lang w:eastAsia="en-AU"/>
        </w:rPr>
        <w:t xml:space="preserve"> </w:t>
      </w:r>
      <w:r w:rsidR="00C14C29" w:rsidRPr="00D83915">
        <w:rPr>
          <w:rFonts w:ascii="Century Gothic" w:eastAsia="MS Mincho" w:hAnsi="Century Gothic" w:cs="Times New Roman"/>
          <w:i/>
          <w:sz w:val="20"/>
          <w:szCs w:val="20"/>
          <w:lang w:eastAsia="en-AU"/>
        </w:rPr>
        <w:t xml:space="preserve">about </w:t>
      </w:r>
      <w:r w:rsidR="009C0B32" w:rsidRPr="00D83915">
        <w:rPr>
          <w:rFonts w:ascii="Century Gothic" w:eastAsia="MS Mincho" w:hAnsi="Century Gothic" w:cs="Times New Roman"/>
          <w:i/>
          <w:sz w:val="20"/>
          <w:szCs w:val="20"/>
          <w:lang w:eastAsia="en-AU"/>
        </w:rPr>
        <w:t>half way to this goal, with</w:t>
      </w:r>
      <w:r w:rsidR="00580B6B" w:rsidRPr="00D83915">
        <w:rPr>
          <w:rFonts w:ascii="Century Gothic" w:eastAsia="MS Mincho" w:hAnsi="Century Gothic" w:cs="Times New Roman"/>
          <w:i/>
          <w:sz w:val="20"/>
          <w:szCs w:val="20"/>
          <w:lang w:eastAsia="en-AU"/>
        </w:rPr>
        <w:t xml:space="preserve"> </w:t>
      </w:r>
      <w:r w:rsidR="00A376C2" w:rsidRPr="00D83915">
        <w:rPr>
          <w:rFonts w:ascii="Century Gothic" w:eastAsia="MS Mincho" w:hAnsi="Century Gothic" w:cs="Times New Roman"/>
          <w:i/>
          <w:sz w:val="20"/>
          <w:szCs w:val="20"/>
          <w:lang w:eastAsia="en-AU"/>
        </w:rPr>
        <w:t>5</w:t>
      </w:r>
      <w:r w:rsidR="00580B6B" w:rsidRPr="00D83915">
        <w:rPr>
          <w:rFonts w:ascii="Century Gothic" w:eastAsia="MS Mincho" w:hAnsi="Century Gothic" w:cs="Times New Roman"/>
          <w:i/>
          <w:sz w:val="20"/>
          <w:szCs w:val="20"/>
          <w:lang w:eastAsia="en-AU"/>
        </w:rPr>
        <w:t>%</w:t>
      </w:r>
      <w:r w:rsidR="009C0B32" w:rsidRPr="00D83915">
        <w:rPr>
          <w:rFonts w:ascii="Century Gothic" w:eastAsia="MS Mincho" w:hAnsi="Century Gothic" w:cs="Times New Roman"/>
          <w:i/>
          <w:sz w:val="20"/>
          <w:szCs w:val="20"/>
          <w:lang w:eastAsia="en-AU"/>
        </w:rPr>
        <w:t xml:space="preserve"> </w:t>
      </w:r>
      <w:r w:rsidR="008156F1" w:rsidRPr="00D83915">
        <w:rPr>
          <w:rFonts w:ascii="Century Gothic" w:eastAsia="MS Mincho" w:hAnsi="Century Gothic" w:cs="Times New Roman"/>
          <w:i/>
          <w:sz w:val="20"/>
          <w:szCs w:val="20"/>
          <w:lang w:eastAsia="en-AU"/>
        </w:rPr>
        <w:t>of the assets</w:t>
      </w:r>
      <w:r w:rsidR="00D96DD1" w:rsidRPr="00D83915">
        <w:rPr>
          <w:rFonts w:ascii="Century Gothic" w:eastAsia="MS Mincho" w:hAnsi="Century Gothic" w:cs="Times New Roman"/>
          <w:i/>
          <w:sz w:val="20"/>
          <w:szCs w:val="20"/>
          <w:lang w:eastAsia="en-AU"/>
        </w:rPr>
        <w:t>, plus another 7% of the general landscape,</w:t>
      </w:r>
      <w:r w:rsidR="008156F1" w:rsidRPr="00D83915">
        <w:rPr>
          <w:rFonts w:ascii="Century Gothic" w:eastAsia="MS Mincho" w:hAnsi="Century Gothic" w:cs="Times New Roman"/>
          <w:i/>
          <w:sz w:val="20"/>
          <w:szCs w:val="20"/>
          <w:lang w:eastAsia="en-AU"/>
        </w:rPr>
        <w:t xml:space="preserve"> now under conservation management</w:t>
      </w:r>
      <w:r w:rsidR="00A376C2" w:rsidRPr="00D83915">
        <w:rPr>
          <w:rFonts w:ascii="Century Gothic" w:eastAsia="MS Mincho" w:hAnsi="Century Gothic" w:cs="Times New Roman"/>
          <w:i/>
          <w:sz w:val="20"/>
          <w:szCs w:val="20"/>
          <w:lang w:eastAsia="en-AU"/>
        </w:rPr>
        <w:t xml:space="preserve">.  </w:t>
      </w:r>
    </w:p>
    <w:p w:rsidR="004358AD" w:rsidRPr="00D83915" w:rsidRDefault="004358AD" w:rsidP="009F0868">
      <w:pPr>
        <w:spacing w:after="0" w:line="240" w:lineRule="auto"/>
        <w:rPr>
          <w:rFonts w:ascii="Century Gothic" w:eastAsia="MS Mincho" w:hAnsi="Century Gothic" w:cs="Times New Roman"/>
          <w:i/>
          <w:sz w:val="20"/>
          <w:szCs w:val="20"/>
          <w:lang w:eastAsia="en-AU"/>
        </w:rPr>
      </w:pPr>
    </w:p>
    <w:p w:rsidR="004358AD" w:rsidRPr="00D83915" w:rsidRDefault="000D7ADD" w:rsidP="00E00955">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S</w:t>
      </w:r>
      <w:r w:rsidR="004358AD" w:rsidRPr="00D83915">
        <w:rPr>
          <w:rFonts w:ascii="Century Gothic" w:eastAsia="MS Mincho" w:hAnsi="Century Gothic" w:cs="Times New Roman"/>
          <w:i/>
          <w:sz w:val="20"/>
          <w:szCs w:val="20"/>
          <w:lang w:eastAsia="en-AU"/>
        </w:rPr>
        <w:t>uccess factors have been productive and collaborative partnerships, critically with landowners</w:t>
      </w:r>
      <w:r w:rsidR="009A4274" w:rsidRPr="00D83915">
        <w:rPr>
          <w:rFonts w:ascii="Century Gothic" w:eastAsia="MS Mincho" w:hAnsi="Century Gothic" w:cs="Times New Roman"/>
          <w:i/>
          <w:sz w:val="20"/>
          <w:szCs w:val="20"/>
          <w:lang w:eastAsia="en-AU"/>
        </w:rPr>
        <w:t xml:space="preserve">, </w:t>
      </w:r>
      <w:r w:rsidR="00E00955" w:rsidRPr="00D83915">
        <w:rPr>
          <w:rFonts w:ascii="Century Gothic" w:eastAsia="MS Mincho" w:hAnsi="Century Gothic" w:cs="Times New Roman"/>
          <w:i/>
          <w:sz w:val="20"/>
          <w:szCs w:val="20"/>
          <w:lang w:eastAsia="en-AU"/>
        </w:rPr>
        <w:t>but</w:t>
      </w:r>
      <w:r w:rsidR="004358AD" w:rsidRPr="00D83915">
        <w:rPr>
          <w:rFonts w:ascii="Century Gothic" w:eastAsia="MS Mincho" w:hAnsi="Century Gothic" w:cs="Times New Roman"/>
          <w:i/>
          <w:sz w:val="20"/>
          <w:szCs w:val="20"/>
          <w:lang w:eastAsia="en-AU"/>
        </w:rPr>
        <w:t xml:space="preserve"> also across organisations</w:t>
      </w:r>
      <w:r w:rsidR="00E00955" w:rsidRPr="00D83915">
        <w:rPr>
          <w:rFonts w:ascii="Century Gothic" w:eastAsia="MS Mincho" w:hAnsi="Century Gothic" w:cs="Times New Roman"/>
          <w:i/>
          <w:sz w:val="20"/>
          <w:szCs w:val="20"/>
          <w:lang w:eastAsia="en-AU"/>
        </w:rPr>
        <w:t>;</w:t>
      </w:r>
      <w:r w:rsidR="004358AD" w:rsidRPr="00D83915">
        <w:rPr>
          <w:rFonts w:ascii="Century Gothic" w:eastAsia="MS Mincho" w:hAnsi="Century Gothic" w:cs="Times New Roman"/>
          <w:i/>
          <w:sz w:val="20"/>
          <w:szCs w:val="20"/>
          <w:lang w:eastAsia="en-AU"/>
        </w:rPr>
        <w:t xml:space="preserve"> in-depth planning that includes financial and spatial modelling</w:t>
      </w:r>
      <w:r w:rsidR="00E00955" w:rsidRPr="00D83915">
        <w:rPr>
          <w:rFonts w:ascii="Century Gothic" w:eastAsia="MS Mincho" w:hAnsi="Century Gothic" w:cs="Times New Roman"/>
          <w:i/>
          <w:sz w:val="20"/>
          <w:szCs w:val="20"/>
          <w:lang w:eastAsia="en-AU"/>
        </w:rPr>
        <w:t>; and adaptive management</w:t>
      </w:r>
      <w:r w:rsidR="004358AD" w:rsidRPr="00D83915">
        <w:rPr>
          <w:rFonts w:ascii="Century Gothic" w:eastAsia="MS Mincho" w:hAnsi="Century Gothic" w:cs="Times New Roman"/>
          <w:i/>
          <w:sz w:val="20"/>
          <w:szCs w:val="20"/>
          <w:lang w:eastAsia="en-AU"/>
        </w:rPr>
        <w:t xml:space="preserve">. </w:t>
      </w:r>
      <w:r w:rsidR="009C0B32" w:rsidRPr="00D83915">
        <w:rPr>
          <w:rFonts w:ascii="Century Gothic" w:eastAsia="MS Mincho" w:hAnsi="Century Gothic" w:cs="Times New Roman"/>
          <w:i/>
          <w:sz w:val="20"/>
          <w:szCs w:val="20"/>
          <w:lang w:eastAsia="en-AU"/>
        </w:rPr>
        <w:t xml:space="preserve">Future </w:t>
      </w:r>
      <w:r w:rsidR="00D96DD1" w:rsidRPr="00D83915">
        <w:rPr>
          <w:rFonts w:ascii="Century Gothic" w:eastAsia="MS Mincho" w:hAnsi="Century Gothic" w:cs="Times New Roman"/>
          <w:i/>
          <w:sz w:val="20"/>
          <w:szCs w:val="20"/>
          <w:lang w:eastAsia="en-AU"/>
        </w:rPr>
        <w:t xml:space="preserve">challenges </w:t>
      </w:r>
      <w:r w:rsidR="009C0B32" w:rsidRPr="00D83915">
        <w:rPr>
          <w:rFonts w:ascii="Century Gothic" w:eastAsia="MS Mincho" w:hAnsi="Century Gothic" w:cs="Times New Roman"/>
          <w:i/>
          <w:sz w:val="20"/>
          <w:szCs w:val="20"/>
          <w:lang w:eastAsia="en-AU"/>
        </w:rPr>
        <w:t>include: 1. continued development of seamless</w:t>
      </w:r>
      <w:r w:rsidR="00E00955" w:rsidRPr="00D83915">
        <w:rPr>
          <w:rFonts w:ascii="Century Gothic" w:eastAsia="MS Mincho" w:hAnsi="Century Gothic" w:cs="Times New Roman"/>
          <w:i/>
          <w:sz w:val="20"/>
          <w:szCs w:val="20"/>
          <w:lang w:eastAsia="en-AU"/>
        </w:rPr>
        <w:t xml:space="preserve"> </w:t>
      </w:r>
      <w:r w:rsidR="00FD1411" w:rsidRPr="00D83915">
        <w:rPr>
          <w:rFonts w:ascii="Century Gothic" w:eastAsia="MS Mincho" w:hAnsi="Century Gothic" w:cs="Times New Roman"/>
          <w:i/>
          <w:sz w:val="20"/>
          <w:szCs w:val="20"/>
          <w:lang w:eastAsia="en-AU"/>
        </w:rPr>
        <w:t>cross</w:t>
      </w:r>
      <w:r w:rsidR="009C0B32" w:rsidRPr="00D83915">
        <w:rPr>
          <w:rFonts w:ascii="Century Gothic" w:eastAsia="MS Mincho" w:hAnsi="Century Gothic" w:cs="Times New Roman"/>
          <w:i/>
          <w:sz w:val="20"/>
          <w:szCs w:val="20"/>
          <w:lang w:eastAsia="en-AU"/>
        </w:rPr>
        <w:t>-</w:t>
      </w:r>
      <w:r w:rsidR="00FD1411" w:rsidRPr="00D83915">
        <w:rPr>
          <w:rFonts w:ascii="Century Gothic" w:eastAsia="MS Mincho" w:hAnsi="Century Gothic" w:cs="Times New Roman"/>
          <w:i/>
          <w:sz w:val="20"/>
          <w:szCs w:val="20"/>
          <w:lang w:eastAsia="en-AU"/>
        </w:rPr>
        <w:t xml:space="preserve"> organisational collaboration and communication</w:t>
      </w:r>
      <w:r w:rsidR="00E3415F" w:rsidRPr="00D83915">
        <w:rPr>
          <w:rFonts w:ascii="Century Gothic" w:eastAsia="MS Mincho" w:hAnsi="Century Gothic" w:cs="Times New Roman"/>
          <w:i/>
          <w:sz w:val="20"/>
          <w:szCs w:val="20"/>
          <w:lang w:eastAsia="en-AU"/>
        </w:rPr>
        <w:t xml:space="preserve"> and </w:t>
      </w:r>
      <w:r w:rsidR="009C0B32" w:rsidRPr="00D83915">
        <w:rPr>
          <w:rFonts w:ascii="Century Gothic" w:eastAsia="MS Mincho" w:hAnsi="Century Gothic" w:cs="Times New Roman"/>
          <w:i/>
          <w:sz w:val="20"/>
          <w:szCs w:val="20"/>
          <w:lang w:eastAsia="en-AU"/>
        </w:rPr>
        <w:t xml:space="preserve">securing ongoing </w:t>
      </w:r>
      <w:r w:rsidR="00E3415F" w:rsidRPr="00D83915">
        <w:rPr>
          <w:rFonts w:ascii="Century Gothic" w:eastAsia="MS Mincho" w:hAnsi="Century Gothic" w:cs="Times New Roman"/>
          <w:i/>
          <w:sz w:val="20"/>
          <w:szCs w:val="20"/>
          <w:lang w:eastAsia="en-AU"/>
        </w:rPr>
        <w:t>funding</w:t>
      </w:r>
      <w:r w:rsidR="009C0B32" w:rsidRPr="00D83915">
        <w:rPr>
          <w:rFonts w:ascii="Century Gothic" w:eastAsia="MS Mincho" w:hAnsi="Century Gothic" w:cs="Times New Roman"/>
          <w:i/>
          <w:sz w:val="20"/>
          <w:szCs w:val="20"/>
          <w:lang w:eastAsia="en-AU"/>
        </w:rPr>
        <w:t xml:space="preserve"> that matches the vision</w:t>
      </w:r>
      <w:r w:rsidR="00E00955" w:rsidRPr="00D83915">
        <w:rPr>
          <w:rFonts w:ascii="Century Gothic" w:eastAsia="MS Mincho" w:hAnsi="Century Gothic" w:cs="Times New Roman"/>
          <w:i/>
          <w:sz w:val="20"/>
          <w:szCs w:val="20"/>
          <w:lang w:eastAsia="en-AU"/>
        </w:rPr>
        <w:t xml:space="preserve">. </w:t>
      </w:r>
      <w:r w:rsidR="009C0B32" w:rsidRPr="00D83915">
        <w:rPr>
          <w:rFonts w:ascii="Century Gothic" w:eastAsia="MS Mincho" w:hAnsi="Century Gothic" w:cs="Times New Roman"/>
          <w:i/>
          <w:sz w:val="20"/>
          <w:szCs w:val="20"/>
          <w:lang w:eastAsia="en-AU"/>
        </w:rPr>
        <w:t>2.</w:t>
      </w:r>
      <w:r w:rsidR="00E00955" w:rsidRPr="00D83915">
        <w:rPr>
          <w:rFonts w:ascii="Century Gothic" w:eastAsia="MS Mincho" w:hAnsi="Century Gothic" w:cs="Times New Roman"/>
          <w:i/>
          <w:sz w:val="20"/>
          <w:szCs w:val="20"/>
          <w:lang w:eastAsia="en-AU"/>
        </w:rPr>
        <w:t xml:space="preserve"> </w:t>
      </w:r>
      <w:proofErr w:type="gramStart"/>
      <w:r w:rsidR="00D96DD1" w:rsidRPr="00D83915">
        <w:rPr>
          <w:rFonts w:ascii="Century Gothic" w:eastAsia="MS Mincho" w:hAnsi="Century Gothic" w:cs="Times New Roman"/>
          <w:i/>
          <w:sz w:val="20"/>
          <w:szCs w:val="20"/>
          <w:lang w:eastAsia="en-AU"/>
        </w:rPr>
        <w:t>effective</w:t>
      </w:r>
      <w:proofErr w:type="gramEnd"/>
      <w:r w:rsidR="009C0B32" w:rsidRPr="00D83915">
        <w:rPr>
          <w:rFonts w:ascii="Century Gothic" w:eastAsia="MS Mincho" w:hAnsi="Century Gothic" w:cs="Times New Roman"/>
          <w:i/>
          <w:sz w:val="20"/>
          <w:szCs w:val="20"/>
          <w:lang w:eastAsia="en-AU"/>
        </w:rPr>
        <w:t xml:space="preserve"> research that provides an</w:t>
      </w:r>
      <w:r w:rsidR="00E00955" w:rsidRPr="00D83915">
        <w:rPr>
          <w:rFonts w:ascii="Century Gothic" w:eastAsia="MS Mincho" w:hAnsi="Century Gothic" w:cs="Times New Roman"/>
          <w:i/>
          <w:sz w:val="20"/>
          <w:szCs w:val="20"/>
          <w:lang w:eastAsia="en-AU"/>
        </w:rPr>
        <w:t xml:space="preserve"> </w:t>
      </w:r>
      <w:r w:rsidR="00DE3F0E" w:rsidRPr="00D83915">
        <w:rPr>
          <w:rFonts w:ascii="Century Gothic" w:eastAsia="MS Mincho" w:hAnsi="Century Gothic" w:cs="Times New Roman"/>
          <w:i/>
          <w:sz w:val="20"/>
          <w:szCs w:val="20"/>
          <w:lang w:eastAsia="en-AU"/>
        </w:rPr>
        <w:t>understanding</w:t>
      </w:r>
      <w:r w:rsidR="009C0B32" w:rsidRPr="00D83915">
        <w:rPr>
          <w:rFonts w:ascii="Century Gothic" w:eastAsia="MS Mincho" w:hAnsi="Century Gothic" w:cs="Times New Roman"/>
          <w:i/>
          <w:sz w:val="20"/>
          <w:szCs w:val="20"/>
          <w:lang w:eastAsia="en-AU"/>
        </w:rPr>
        <w:t xml:space="preserve"> of</w:t>
      </w:r>
      <w:r w:rsidR="00DE3F0E" w:rsidRPr="00D83915">
        <w:rPr>
          <w:rFonts w:ascii="Century Gothic" w:eastAsia="MS Mincho" w:hAnsi="Century Gothic" w:cs="Times New Roman"/>
          <w:i/>
          <w:sz w:val="20"/>
          <w:szCs w:val="20"/>
          <w:lang w:eastAsia="en-AU"/>
        </w:rPr>
        <w:t xml:space="preserve"> </w:t>
      </w:r>
      <w:r w:rsidR="00E00955" w:rsidRPr="00D83915">
        <w:rPr>
          <w:rFonts w:ascii="Century Gothic" w:eastAsia="MS Mincho" w:hAnsi="Century Gothic" w:cs="Times New Roman"/>
          <w:i/>
          <w:sz w:val="20"/>
          <w:szCs w:val="20"/>
          <w:lang w:eastAsia="en-AU"/>
        </w:rPr>
        <w:t xml:space="preserve">the </w:t>
      </w:r>
      <w:r w:rsidR="00DE3F0E" w:rsidRPr="00D83915">
        <w:rPr>
          <w:rFonts w:ascii="Century Gothic" w:eastAsia="MS Mincho" w:hAnsi="Century Gothic" w:cs="Times New Roman"/>
          <w:i/>
          <w:sz w:val="20"/>
          <w:szCs w:val="20"/>
          <w:lang w:eastAsia="en-AU"/>
        </w:rPr>
        <w:t xml:space="preserve">needs </w:t>
      </w:r>
      <w:r w:rsidR="00E00955" w:rsidRPr="00D83915">
        <w:rPr>
          <w:rFonts w:ascii="Century Gothic" w:eastAsia="MS Mincho" w:hAnsi="Century Gothic" w:cs="Times New Roman"/>
          <w:i/>
          <w:sz w:val="20"/>
          <w:szCs w:val="20"/>
          <w:lang w:eastAsia="en-AU"/>
        </w:rPr>
        <w:t>of</w:t>
      </w:r>
      <w:r w:rsidR="009C0B32" w:rsidRPr="00D83915">
        <w:rPr>
          <w:rFonts w:ascii="Century Gothic" w:eastAsia="MS Mincho" w:hAnsi="Century Gothic" w:cs="Times New Roman"/>
          <w:i/>
          <w:sz w:val="20"/>
          <w:szCs w:val="20"/>
          <w:lang w:eastAsia="en-AU"/>
        </w:rPr>
        <w:t xml:space="preserve"> </w:t>
      </w:r>
      <w:r w:rsidR="00E00955" w:rsidRPr="00D83915">
        <w:rPr>
          <w:rFonts w:ascii="Century Gothic" w:eastAsia="MS Mincho" w:hAnsi="Century Gothic" w:cs="Times New Roman"/>
          <w:i/>
          <w:sz w:val="20"/>
          <w:szCs w:val="20"/>
          <w:lang w:eastAsia="en-AU"/>
        </w:rPr>
        <w:t>fauna</w:t>
      </w:r>
      <w:r w:rsidR="00D96DD1" w:rsidRPr="00D83915">
        <w:rPr>
          <w:rFonts w:ascii="Century Gothic" w:eastAsia="MS Mincho" w:hAnsi="Century Gothic" w:cs="Times New Roman"/>
          <w:i/>
          <w:sz w:val="20"/>
          <w:szCs w:val="20"/>
          <w:lang w:eastAsia="en-AU"/>
        </w:rPr>
        <w:t xml:space="preserve"> and 3.</w:t>
      </w:r>
      <w:r w:rsidR="00DE3F0E" w:rsidRPr="00D83915">
        <w:rPr>
          <w:rFonts w:ascii="Century Gothic" w:eastAsia="MS Mincho" w:hAnsi="Century Gothic" w:cs="Times New Roman"/>
          <w:i/>
          <w:sz w:val="20"/>
          <w:szCs w:val="20"/>
          <w:lang w:eastAsia="en-AU"/>
        </w:rPr>
        <w:t xml:space="preserve"> </w:t>
      </w:r>
      <w:proofErr w:type="gramStart"/>
      <w:r w:rsidR="00D96DD1" w:rsidRPr="00D83915">
        <w:rPr>
          <w:rFonts w:ascii="Century Gothic" w:eastAsia="MS Mincho" w:hAnsi="Century Gothic" w:cs="Times New Roman"/>
          <w:i/>
          <w:sz w:val="20"/>
          <w:szCs w:val="20"/>
          <w:lang w:eastAsia="en-AU"/>
        </w:rPr>
        <w:t>measuring</w:t>
      </w:r>
      <w:proofErr w:type="gramEnd"/>
      <w:r w:rsidR="00D96DD1" w:rsidRPr="00D83915">
        <w:rPr>
          <w:rFonts w:ascii="Century Gothic" w:eastAsia="MS Mincho" w:hAnsi="Century Gothic" w:cs="Times New Roman"/>
          <w:i/>
          <w:sz w:val="20"/>
          <w:szCs w:val="20"/>
          <w:lang w:eastAsia="en-AU"/>
        </w:rPr>
        <w:t xml:space="preserve"> and monitoring </w:t>
      </w:r>
      <w:r w:rsidR="00DE3F0E" w:rsidRPr="00D83915">
        <w:rPr>
          <w:rFonts w:ascii="Century Gothic" w:eastAsia="MS Mincho" w:hAnsi="Century Gothic" w:cs="Times New Roman"/>
          <w:i/>
          <w:sz w:val="20"/>
          <w:szCs w:val="20"/>
          <w:lang w:eastAsia="en-AU"/>
        </w:rPr>
        <w:t>landscape scale</w:t>
      </w:r>
      <w:r w:rsidR="00E00955" w:rsidRPr="00D83915">
        <w:rPr>
          <w:rFonts w:ascii="Century Gothic" w:eastAsia="MS Mincho" w:hAnsi="Century Gothic" w:cs="Times New Roman"/>
          <w:i/>
          <w:sz w:val="20"/>
          <w:szCs w:val="20"/>
          <w:lang w:eastAsia="en-AU"/>
        </w:rPr>
        <w:t xml:space="preserve"> </w:t>
      </w:r>
      <w:r w:rsidR="00D96DD1" w:rsidRPr="00D83915">
        <w:rPr>
          <w:rFonts w:ascii="Century Gothic" w:eastAsia="MS Mincho" w:hAnsi="Century Gothic" w:cs="Times New Roman"/>
          <w:i/>
          <w:sz w:val="20"/>
          <w:szCs w:val="20"/>
          <w:lang w:eastAsia="en-AU"/>
        </w:rPr>
        <w:t xml:space="preserve">health </w:t>
      </w:r>
      <w:r w:rsidR="00877702" w:rsidRPr="00D83915">
        <w:rPr>
          <w:rFonts w:ascii="Century Gothic" w:eastAsia="MS Mincho" w:hAnsi="Century Gothic" w:cs="Times New Roman"/>
          <w:i/>
          <w:sz w:val="20"/>
          <w:szCs w:val="20"/>
          <w:lang w:eastAsia="en-AU"/>
        </w:rPr>
        <w:t xml:space="preserve">and </w:t>
      </w:r>
      <w:r w:rsidR="00951911" w:rsidRPr="00D83915">
        <w:rPr>
          <w:rFonts w:ascii="Century Gothic" w:eastAsia="MS Mincho" w:hAnsi="Century Gothic" w:cs="Times New Roman"/>
          <w:i/>
          <w:sz w:val="20"/>
          <w:szCs w:val="20"/>
          <w:lang w:eastAsia="en-AU"/>
        </w:rPr>
        <w:t xml:space="preserve">whether any changes perceived can be </w:t>
      </w:r>
      <w:r w:rsidR="00E00955" w:rsidRPr="00D83915">
        <w:rPr>
          <w:rFonts w:ascii="Century Gothic" w:eastAsia="MS Mincho" w:hAnsi="Century Gothic" w:cs="Times New Roman"/>
          <w:i/>
          <w:sz w:val="20"/>
          <w:szCs w:val="20"/>
          <w:lang w:eastAsia="en-AU"/>
        </w:rPr>
        <w:t>attribut</w:t>
      </w:r>
      <w:r w:rsidR="00951911" w:rsidRPr="00D83915">
        <w:rPr>
          <w:rFonts w:ascii="Century Gothic" w:eastAsia="MS Mincho" w:hAnsi="Century Gothic" w:cs="Times New Roman"/>
          <w:i/>
          <w:sz w:val="20"/>
          <w:szCs w:val="20"/>
          <w:lang w:eastAsia="en-AU"/>
        </w:rPr>
        <w:t>ed</w:t>
      </w:r>
      <w:r w:rsidR="00E00955" w:rsidRPr="00D83915">
        <w:rPr>
          <w:rFonts w:ascii="Century Gothic" w:eastAsia="MS Mincho" w:hAnsi="Century Gothic" w:cs="Times New Roman"/>
          <w:i/>
          <w:sz w:val="20"/>
          <w:szCs w:val="20"/>
          <w:lang w:eastAsia="en-AU"/>
        </w:rPr>
        <w:t xml:space="preserve"> to</w:t>
      </w:r>
      <w:r w:rsidR="00877702" w:rsidRPr="00D83915">
        <w:rPr>
          <w:rFonts w:ascii="Century Gothic" w:eastAsia="MS Mincho" w:hAnsi="Century Gothic" w:cs="Times New Roman"/>
          <w:i/>
          <w:sz w:val="20"/>
          <w:szCs w:val="20"/>
          <w:lang w:eastAsia="en-AU"/>
        </w:rPr>
        <w:t xml:space="preserve"> our</w:t>
      </w:r>
      <w:r w:rsidR="00E00955" w:rsidRPr="00D83915">
        <w:rPr>
          <w:rFonts w:ascii="Century Gothic" w:eastAsia="MS Mincho" w:hAnsi="Century Gothic" w:cs="Times New Roman"/>
          <w:i/>
          <w:sz w:val="20"/>
          <w:szCs w:val="20"/>
          <w:lang w:eastAsia="en-AU"/>
        </w:rPr>
        <w:t xml:space="preserve"> intervention</w:t>
      </w:r>
      <w:r w:rsidR="0010111E" w:rsidRPr="00D83915">
        <w:rPr>
          <w:rFonts w:ascii="Century Gothic" w:eastAsia="MS Mincho" w:hAnsi="Century Gothic" w:cs="Times New Roman"/>
          <w:i/>
          <w:sz w:val="20"/>
          <w:szCs w:val="20"/>
          <w:lang w:eastAsia="en-AU"/>
        </w:rPr>
        <w:t>.</w:t>
      </w:r>
      <w:r w:rsidR="00E00955" w:rsidRPr="00D83915">
        <w:rPr>
          <w:rFonts w:ascii="Century Gothic" w:eastAsia="MS Mincho" w:hAnsi="Century Gothic" w:cs="Times New Roman"/>
          <w:i/>
          <w:sz w:val="20"/>
          <w:szCs w:val="20"/>
          <w:lang w:eastAsia="en-AU"/>
        </w:rPr>
        <w:t xml:space="preserve">  </w:t>
      </w:r>
      <w:r w:rsidR="00877702" w:rsidRPr="00D83915">
        <w:rPr>
          <w:rFonts w:ascii="Century Gothic" w:eastAsia="MS Mincho" w:hAnsi="Century Gothic" w:cs="Times New Roman"/>
          <w:i/>
          <w:sz w:val="20"/>
          <w:szCs w:val="20"/>
          <w:lang w:eastAsia="en-AU"/>
        </w:rPr>
        <w:t>Research</w:t>
      </w:r>
      <w:r w:rsidR="00A376C2" w:rsidRPr="00D83915">
        <w:rPr>
          <w:rFonts w:ascii="Century Gothic" w:eastAsia="MS Mincho" w:hAnsi="Century Gothic" w:cs="Times New Roman"/>
          <w:i/>
          <w:sz w:val="20"/>
          <w:szCs w:val="20"/>
          <w:lang w:eastAsia="en-AU"/>
        </w:rPr>
        <w:t xml:space="preserve"> </w:t>
      </w:r>
      <w:r w:rsidR="00877702" w:rsidRPr="00D83915">
        <w:rPr>
          <w:rFonts w:ascii="Century Gothic" w:eastAsia="MS Mincho" w:hAnsi="Century Gothic" w:cs="Times New Roman"/>
          <w:i/>
          <w:sz w:val="20"/>
          <w:szCs w:val="20"/>
          <w:lang w:eastAsia="en-AU"/>
        </w:rPr>
        <w:t xml:space="preserve">funded through </w:t>
      </w:r>
      <w:r w:rsidR="00A376C2" w:rsidRPr="00D83915">
        <w:rPr>
          <w:rFonts w:ascii="Century Gothic" w:eastAsia="MS Mincho" w:hAnsi="Century Gothic" w:cs="Times New Roman"/>
          <w:i/>
          <w:sz w:val="20"/>
          <w:szCs w:val="20"/>
          <w:lang w:eastAsia="en-AU"/>
        </w:rPr>
        <w:t>ARC</w:t>
      </w:r>
      <w:r w:rsidR="00877702" w:rsidRPr="00D83915">
        <w:rPr>
          <w:rFonts w:ascii="Century Gothic" w:eastAsia="MS Mincho" w:hAnsi="Century Gothic" w:cs="Times New Roman"/>
          <w:i/>
          <w:sz w:val="20"/>
          <w:szCs w:val="20"/>
          <w:lang w:eastAsia="en-AU"/>
        </w:rPr>
        <w:t>-</w:t>
      </w:r>
      <w:r w:rsidR="00A376C2" w:rsidRPr="00D83915">
        <w:rPr>
          <w:rFonts w:ascii="Century Gothic" w:eastAsia="MS Mincho" w:hAnsi="Century Gothic" w:cs="Times New Roman"/>
          <w:i/>
          <w:sz w:val="20"/>
          <w:szCs w:val="20"/>
          <w:lang w:eastAsia="en-AU"/>
        </w:rPr>
        <w:t xml:space="preserve"> linkage </w:t>
      </w:r>
      <w:r w:rsidR="00877702" w:rsidRPr="00D83915">
        <w:rPr>
          <w:rFonts w:ascii="Century Gothic" w:eastAsia="MS Mincho" w:hAnsi="Century Gothic" w:cs="Times New Roman"/>
          <w:i/>
          <w:sz w:val="20"/>
          <w:szCs w:val="20"/>
          <w:lang w:eastAsia="en-AU"/>
        </w:rPr>
        <w:t xml:space="preserve"> is starting to provide answers about the way animals and birds use the landscape and move both within and between native vegetation remnants and is also providing information about the structural attributes required f</w:t>
      </w:r>
      <w:r w:rsidR="00951911" w:rsidRPr="00D83915">
        <w:rPr>
          <w:rFonts w:ascii="Century Gothic" w:eastAsia="MS Mincho" w:hAnsi="Century Gothic" w:cs="Times New Roman"/>
          <w:i/>
          <w:sz w:val="20"/>
          <w:szCs w:val="20"/>
          <w:lang w:eastAsia="en-AU"/>
        </w:rPr>
        <w:t>o</w:t>
      </w:r>
      <w:r w:rsidR="00877702" w:rsidRPr="00D83915">
        <w:rPr>
          <w:rFonts w:ascii="Century Gothic" w:eastAsia="MS Mincho" w:hAnsi="Century Gothic" w:cs="Times New Roman"/>
          <w:i/>
          <w:sz w:val="20"/>
          <w:szCs w:val="20"/>
          <w:lang w:eastAsia="en-AU"/>
        </w:rPr>
        <w:t xml:space="preserve">r high quality habitat as distinct from habitat that is just used for movement between patches. Genetic studies are also indicating the </w:t>
      </w:r>
      <w:r w:rsidR="00C32DAA" w:rsidRPr="00D83915">
        <w:rPr>
          <w:rFonts w:ascii="Century Gothic" w:eastAsia="MS Mincho" w:hAnsi="Century Gothic" w:cs="Times New Roman"/>
          <w:i/>
          <w:sz w:val="20"/>
          <w:szCs w:val="20"/>
          <w:lang w:eastAsia="en-AU"/>
        </w:rPr>
        <w:t xml:space="preserve">impacts </w:t>
      </w:r>
      <w:r w:rsidR="00877702" w:rsidRPr="00D83915">
        <w:rPr>
          <w:rFonts w:ascii="Century Gothic" w:eastAsia="MS Mincho" w:hAnsi="Century Gothic" w:cs="Times New Roman"/>
          <w:i/>
          <w:sz w:val="20"/>
          <w:szCs w:val="20"/>
          <w:lang w:eastAsia="en-AU"/>
        </w:rPr>
        <w:t xml:space="preserve">of isolation caused </w:t>
      </w:r>
      <w:r w:rsidR="00C32DAA" w:rsidRPr="00D83915">
        <w:rPr>
          <w:rFonts w:ascii="Century Gothic" w:eastAsia="MS Mincho" w:hAnsi="Century Gothic" w:cs="Times New Roman"/>
          <w:i/>
          <w:sz w:val="20"/>
          <w:szCs w:val="20"/>
          <w:lang w:eastAsia="en-AU"/>
        </w:rPr>
        <w:t xml:space="preserve">by </w:t>
      </w:r>
      <w:r w:rsidR="00877702" w:rsidRPr="00D83915">
        <w:rPr>
          <w:rFonts w:ascii="Century Gothic" w:eastAsia="MS Mincho" w:hAnsi="Century Gothic" w:cs="Times New Roman"/>
          <w:i/>
          <w:sz w:val="20"/>
          <w:szCs w:val="20"/>
          <w:lang w:eastAsia="en-AU"/>
        </w:rPr>
        <w:t>habitat</w:t>
      </w:r>
      <w:r w:rsidR="00C0000B" w:rsidRPr="00D83915">
        <w:rPr>
          <w:rFonts w:ascii="Century Gothic" w:eastAsia="MS Mincho" w:hAnsi="Century Gothic" w:cs="Times New Roman"/>
          <w:i/>
          <w:sz w:val="20"/>
          <w:szCs w:val="20"/>
          <w:lang w:eastAsia="en-AU"/>
        </w:rPr>
        <w:t xml:space="preserve"> </w:t>
      </w:r>
      <w:r w:rsidR="00951911" w:rsidRPr="00D83915">
        <w:rPr>
          <w:rFonts w:ascii="Century Gothic" w:eastAsia="MS Mincho" w:hAnsi="Century Gothic" w:cs="Times New Roman"/>
          <w:i/>
          <w:sz w:val="20"/>
          <w:szCs w:val="20"/>
          <w:lang w:eastAsia="en-AU"/>
        </w:rPr>
        <w:t>clearance.</w:t>
      </w:r>
    </w:p>
    <w:p w:rsidR="00BC48A6" w:rsidRPr="00D83915" w:rsidRDefault="00BC48A6" w:rsidP="009F0868">
      <w:pPr>
        <w:spacing w:after="0" w:line="240" w:lineRule="auto"/>
        <w:rPr>
          <w:rFonts w:ascii="Century Gothic" w:eastAsia="MS Mincho" w:hAnsi="Century Gothic" w:cs="Times New Roman"/>
          <w:i/>
          <w:sz w:val="20"/>
          <w:szCs w:val="20"/>
          <w:lang w:eastAsia="en-AU"/>
        </w:rPr>
      </w:pPr>
    </w:p>
    <w:p w:rsidR="00E356AB" w:rsidRPr="00D83915" w:rsidRDefault="00E3415F" w:rsidP="009F0868">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 xml:space="preserve">Following extensive planning sessions held with key landowners, </w:t>
      </w:r>
      <w:r w:rsidR="00E356AB" w:rsidRPr="00D83915">
        <w:rPr>
          <w:rFonts w:ascii="Century Gothic" w:eastAsia="MS Mincho" w:hAnsi="Century Gothic" w:cs="Times New Roman"/>
          <w:i/>
          <w:sz w:val="20"/>
          <w:szCs w:val="20"/>
          <w:lang w:eastAsia="en-AU"/>
        </w:rPr>
        <w:t>a conservation enterprise model</w:t>
      </w:r>
      <w:r w:rsidR="00951911" w:rsidRPr="00D83915">
        <w:rPr>
          <w:rFonts w:ascii="Century Gothic" w:eastAsia="MS Mincho" w:hAnsi="Century Gothic" w:cs="Times New Roman"/>
          <w:i/>
          <w:sz w:val="20"/>
          <w:szCs w:val="20"/>
          <w:lang w:eastAsia="en-AU"/>
        </w:rPr>
        <w:t xml:space="preserve"> </w:t>
      </w:r>
      <w:r w:rsidRPr="00D83915">
        <w:rPr>
          <w:rFonts w:ascii="Century Gothic" w:eastAsia="MS Mincho" w:hAnsi="Century Gothic" w:cs="Times New Roman"/>
          <w:i/>
          <w:sz w:val="20"/>
          <w:szCs w:val="20"/>
          <w:lang w:eastAsia="en-AU"/>
        </w:rPr>
        <w:t xml:space="preserve">was developed to fund ongoing management of </w:t>
      </w:r>
      <w:r w:rsidR="000D7ADD" w:rsidRPr="00D83915">
        <w:rPr>
          <w:rFonts w:ascii="Century Gothic" w:eastAsia="MS Mincho" w:hAnsi="Century Gothic" w:cs="Times New Roman"/>
          <w:i/>
          <w:sz w:val="20"/>
          <w:szCs w:val="20"/>
          <w:lang w:eastAsia="en-AU"/>
        </w:rPr>
        <w:t>strategic</w:t>
      </w:r>
      <w:r w:rsidRPr="00D83915">
        <w:rPr>
          <w:rFonts w:ascii="Century Gothic" w:eastAsia="MS Mincho" w:hAnsi="Century Gothic" w:cs="Times New Roman"/>
          <w:i/>
          <w:sz w:val="20"/>
          <w:szCs w:val="20"/>
          <w:lang w:eastAsia="en-AU"/>
        </w:rPr>
        <w:t xml:space="preserve"> assets</w:t>
      </w:r>
      <w:r w:rsidR="00E356AB" w:rsidRPr="00D83915">
        <w:rPr>
          <w:rFonts w:ascii="Century Gothic" w:eastAsia="MS Mincho" w:hAnsi="Century Gothic" w:cs="Times New Roman"/>
          <w:i/>
          <w:sz w:val="20"/>
          <w:szCs w:val="20"/>
          <w:lang w:eastAsia="en-AU"/>
        </w:rPr>
        <w:t>, leveraging philanthropy via a</w:t>
      </w:r>
      <w:r w:rsidR="00810BE6" w:rsidRPr="00D83915">
        <w:rPr>
          <w:rFonts w:ascii="Century Gothic" w:eastAsia="MS Mincho" w:hAnsi="Century Gothic" w:cs="Times New Roman"/>
          <w:i/>
          <w:sz w:val="20"/>
          <w:szCs w:val="20"/>
          <w:lang w:eastAsia="en-AU"/>
        </w:rPr>
        <w:t>n</w:t>
      </w:r>
      <w:r w:rsidR="00877702" w:rsidRPr="00D83915">
        <w:rPr>
          <w:rFonts w:ascii="Century Gothic" w:eastAsia="MS Mincho" w:hAnsi="Century Gothic" w:cs="Times New Roman"/>
          <w:i/>
          <w:sz w:val="20"/>
          <w:szCs w:val="20"/>
          <w:lang w:eastAsia="en-AU"/>
        </w:rPr>
        <w:t xml:space="preserve"> </w:t>
      </w:r>
      <w:r w:rsidR="00810BE6" w:rsidRPr="00D83915">
        <w:rPr>
          <w:rFonts w:ascii="Century Gothic" w:eastAsia="MS Mincho" w:hAnsi="Century Gothic" w:cs="Times New Roman"/>
          <w:i/>
          <w:sz w:val="20"/>
          <w:szCs w:val="20"/>
          <w:lang w:eastAsia="en-AU"/>
        </w:rPr>
        <w:t xml:space="preserve">endowment </w:t>
      </w:r>
      <w:r w:rsidR="00E356AB" w:rsidRPr="00D83915">
        <w:rPr>
          <w:rFonts w:ascii="Century Gothic" w:eastAsia="MS Mincho" w:hAnsi="Century Gothic" w:cs="Times New Roman"/>
          <w:i/>
          <w:sz w:val="20"/>
          <w:szCs w:val="20"/>
          <w:lang w:eastAsia="en-AU"/>
        </w:rPr>
        <w:t>fund</w:t>
      </w:r>
      <w:r w:rsidR="00877702" w:rsidRPr="00D83915">
        <w:rPr>
          <w:rFonts w:ascii="Century Gothic" w:eastAsia="MS Mincho" w:hAnsi="Century Gothic" w:cs="Times New Roman"/>
          <w:i/>
          <w:sz w:val="20"/>
          <w:szCs w:val="20"/>
          <w:lang w:eastAsia="en-AU"/>
        </w:rPr>
        <w:t xml:space="preserve"> (the Midlandscapes Conservation Fund)</w:t>
      </w:r>
      <w:r w:rsidR="002E251F" w:rsidRPr="00D83915">
        <w:rPr>
          <w:rFonts w:ascii="Century Gothic" w:eastAsia="MS Mincho" w:hAnsi="Century Gothic" w:cs="Times New Roman"/>
          <w:i/>
          <w:sz w:val="20"/>
          <w:szCs w:val="20"/>
          <w:lang w:eastAsia="en-AU"/>
        </w:rPr>
        <w:t xml:space="preserve">.  </w:t>
      </w:r>
      <w:r w:rsidR="00EF5C93" w:rsidRPr="00D83915">
        <w:rPr>
          <w:rFonts w:ascii="Century Gothic" w:eastAsia="MS Mincho" w:hAnsi="Century Gothic" w:cs="Times New Roman"/>
          <w:i/>
          <w:sz w:val="20"/>
          <w:szCs w:val="20"/>
          <w:lang w:eastAsia="en-AU"/>
        </w:rPr>
        <w:t>Stewardship payments</w:t>
      </w:r>
      <w:r w:rsidR="00877702" w:rsidRPr="00D83915">
        <w:rPr>
          <w:rFonts w:ascii="Century Gothic" w:eastAsia="MS Mincho" w:hAnsi="Century Gothic" w:cs="Times New Roman"/>
          <w:i/>
          <w:sz w:val="20"/>
          <w:szCs w:val="20"/>
          <w:lang w:eastAsia="en-AU"/>
        </w:rPr>
        <w:t xml:space="preserve"> are made</w:t>
      </w:r>
      <w:r w:rsidR="00EF5C93" w:rsidRPr="00D83915">
        <w:rPr>
          <w:rFonts w:ascii="Century Gothic" w:eastAsia="MS Mincho" w:hAnsi="Century Gothic" w:cs="Times New Roman"/>
          <w:i/>
          <w:sz w:val="20"/>
          <w:szCs w:val="20"/>
          <w:lang w:eastAsia="en-AU"/>
        </w:rPr>
        <w:t xml:space="preserve"> to landowners for conservation management</w:t>
      </w:r>
      <w:r w:rsidR="00877702" w:rsidRPr="00D83915">
        <w:rPr>
          <w:rFonts w:ascii="Century Gothic" w:eastAsia="MS Mincho" w:hAnsi="Century Gothic" w:cs="Times New Roman"/>
          <w:i/>
          <w:sz w:val="20"/>
          <w:szCs w:val="20"/>
          <w:lang w:eastAsia="en-AU"/>
        </w:rPr>
        <w:t>.  The payments</w:t>
      </w:r>
      <w:r w:rsidR="00EF5C93" w:rsidRPr="00D83915">
        <w:rPr>
          <w:rFonts w:ascii="Century Gothic" w:eastAsia="MS Mincho" w:hAnsi="Century Gothic" w:cs="Times New Roman"/>
          <w:i/>
          <w:sz w:val="20"/>
          <w:szCs w:val="20"/>
          <w:lang w:eastAsia="en-AU"/>
        </w:rPr>
        <w:t xml:space="preserve"> are outcomes</w:t>
      </w:r>
      <w:r w:rsidR="00877702" w:rsidRPr="00D83915">
        <w:rPr>
          <w:rFonts w:ascii="Century Gothic" w:eastAsia="MS Mincho" w:hAnsi="Century Gothic" w:cs="Times New Roman"/>
          <w:i/>
          <w:sz w:val="20"/>
          <w:szCs w:val="20"/>
          <w:lang w:eastAsia="en-AU"/>
        </w:rPr>
        <w:t>-</w:t>
      </w:r>
      <w:r w:rsidR="00EF5C93" w:rsidRPr="00D83915">
        <w:rPr>
          <w:rFonts w:ascii="Century Gothic" w:eastAsia="MS Mincho" w:hAnsi="Century Gothic" w:cs="Times New Roman"/>
          <w:i/>
          <w:sz w:val="20"/>
          <w:szCs w:val="20"/>
          <w:lang w:eastAsia="en-AU"/>
        </w:rPr>
        <w:t xml:space="preserve">based </w:t>
      </w:r>
      <w:r w:rsidR="00877702" w:rsidRPr="00D83915">
        <w:rPr>
          <w:rFonts w:ascii="Century Gothic" w:eastAsia="MS Mincho" w:hAnsi="Century Gothic" w:cs="Times New Roman"/>
          <w:i/>
          <w:sz w:val="20"/>
          <w:szCs w:val="20"/>
          <w:lang w:eastAsia="en-AU"/>
        </w:rPr>
        <w:t xml:space="preserve">e.g. grazing management to facilitate recovery of lowland native grasslands. </w:t>
      </w:r>
      <w:r w:rsidR="00786441" w:rsidRPr="00D83915">
        <w:rPr>
          <w:rFonts w:ascii="Century Gothic" w:eastAsia="MS Mincho" w:hAnsi="Century Gothic" w:cs="Times New Roman"/>
          <w:i/>
          <w:sz w:val="20"/>
          <w:szCs w:val="20"/>
          <w:lang w:eastAsia="en-AU"/>
        </w:rPr>
        <w:t>Recipients and amount of payment are determined through</w:t>
      </w:r>
      <w:r w:rsidR="00EF5C93" w:rsidRPr="00D83915">
        <w:rPr>
          <w:rFonts w:ascii="Century Gothic" w:eastAsia="MS Mincho" w:hAnsi="Century Gothic" w:cs="Times New Roman"/>
          <w:i/>
          <w:sz w:val="20"/>
          <w:szCs w:val="20"/>
          <w:lang w:eastAsia="en-AU"/>
        </w:rPr>
        <w:t xml:space="preserve"> </w:t>
      </w:r>
      <w:r w:rsidR="00C0000B" w:rsidRPr="00D83915">
        <w:rPr>
          <w:rFonts w:ascii="Century Gothic" w:eastAsia="MS Mincho" w:hAnsi="Century Gothic" w:cs="Times New Roman"/>
          <w:i/>
          <w:sz w:val="20"/>
          <w:szCs w:val="20"/>
          <w:lang w:eastAsia="en-AU"/>
        </w:rPr>
        <w:t>negotiation</w:t>
      </w:r>
      <w:r w:rsidR="00786441" w:rsidRPr="00D83915">
        <w:rPr>
          <w:rFonts w:ascii="Century Gothic" w:eastAsia="MS Mincho" w:hAnsi="Century Gothic" w:cs="Times New Roman"/>
          <w:i/>
          <w:sz w:val="20"/>
          <w:szCs w:val="20"/>
          <w:lang w:eastAsia="en-AU"/>
        </w:rPr>
        <w:t>,</w:t>
      </w:r>
      <w:r w:rsidR="00C0000B" w:rsidRPr="00D83915">
        <w:rPr>
          <w:rFonts w:ascii="Century Gothic" w:eastAsia="MS Mincho" w:hAnsi="Century Gothic" w:cs="Times New Roman"/>
          <w:i/>
          <w:sz w:val="20"/>
          <w:szCs w:val="20"/>
          <w:lang w:eastAsia="en-AU"/>
        </w:rPr>
        <w:t xml:space="preserve"> following</w:t>
      </w:r>
      <w:r w:rsidR="00786441" w:rsidRPr="00D83915">
        <w:rPr>
          <w:rFonts w:ascii="Century Gothic" w:eastAsia="MS Mincho" w:hAnsi="Century Gothic" w:cs="Times New Roman"/>
          <w:i/>
          <w:sz w:val="20"/>
          <w:szCs w:val="20"/>
          <w:lang w:eastAsia="en-AU"/>
        </w:rPr>
        <w:t xml:space="preserve"> landowner responses to</w:t>
      </w:r>
      <w:r w:rsidR="00C0000B" w:rsidRPr="00D83915">
        <w:rPr>
          <w:rFonts w:ascii="Century Gothic" w:eastAsia="MS Mincho" w:hAnsi="Century Gothic" w:cs="Times New Roman"/>
          <w:i/>
          <w:sz w:val="20"/>
          <w:szCs w:val="20"/>
          <w:lang w:eastAsia="en-AU"/>
        </w:rPr>
        <w:t xml:space="preserve"> expressions of interest and bids for services</w:t>
      </w:r>
      <w:r w:rsidR="00EF5C93" w:rsidRPr="00D83915">
        <w:rPr>
          <w:rFonts w:ascii="Century Gothic" w:eastAsia="MS Mincho" w:hAnsi="Century Gothic" w:cs="Times New Roman"/>
          <w:i/>
          <w:sz w:val="20"/>
          <w:szCs w:val="20"/>
          <w:lang w:eastAsia="en-AU"/>
        </w:rPr>
        <w:t xml:space="preserve">.  This </w:t>
      </w:r>
      <w:r w:rsidR="00C0000B" w:rsidRPr="00D83915">
        <w:rPr>
          <w:rFonts w:ascii="Century Gothic" w:eastAsia="MS Mincho" w:hAnsi="Century Gothic" w:cs="Times New Roman"/>
          <w:i/>
          <w:sz w:val="20"/>
          <w:szCs w:val="20"/>
          <w:lang w:eastAsia="en-AU"/>
        </w:rPr>
        <w:t xml:space="preserve">enterprise </w:t>
      </w:r>
      <w:r w:rsidR="00EF5C93" w:rsidRPr="00D83915">
        <w:rPr>
          <w:rFonts w:ascii="Century Gothic" w:eastAsia="MS Mincho" w:hAnsi="Century Gothic" w:cs="Times New Roman"/>
          <w:i/>
          <w:sz w:val="20"/>
          <w:szCs w:val="20"/>
          <w:lang w:eastAsia="en-AU"/>
        </w:rPr>
        <w:t xml:space="preserve">model </w:t>
      </w:r>
      <w:r w:rsidR="00C0000B" w:rsidRPr="00D83915">
        <w:rPr>
          <w:rFonts w:ascii="Century Gothic" w:eastAsia="MS Mincho" w:hAnsi="Century Gothic" w:cs="Times New Roman"/>
          <w:i/>
          <w:sz w:val="20"/>
          <w:szCs w:val="20"/>
          <w:lang w:eastAsia="en-AU"/>
        </w:rPr>
        <w:t>seeks to balance risk between the buyer and seller of conservation services</w:t>
      </w:r>
      <w:r w:rsidR="00EF5C93" w:rsidRPr="00D83915">
        <w:rPr>
          <w:rFonts w:ascii="Century Gothic" w:eastAsia="MS Mincho" w:hAnsi="Century Gothic" w:cs="Times New Roman"/>
          <w:i/>
          <w:sz w:val="20"/>
          <w:szCs w:val="20"/>
          <w:lang w:eastAsia="en-AU"/>
        </w:rPr>
        <w:t xml:space="preserve">.  </w:t>
      </w:r>
      <w:r w:rsidR="00810BE6" w:rsidRPr="00D83915">
        <w:rPr>
          <w:rFonts w:ascii="Century Gothic" w:eastAsia="MS Mincho" w:hAnsi="Century Gothic" w:cs="Times New Roman"/>
          <w:i/>
          <w:sz w:val="20"/>
          <w:szCs w:val="20"/>
          <w:lang w:eastAsia="en-AU"/>
        </w:rPr>
        <w:t xml:space="preserve">Philanthropic money and ecosystem service payments have also been successfully leveraged against government funds for protection, rehabilitation and revegetation. </w:t>
      </w:r>
      <w:r w:rsidR="00951911" w:rsidRPr="00D83915">
        <w:rPr>
          <w:rFonts w:ascii="Century Gothic" w:eastAsia="MS Mincho" w:hAnsi="Century Gothic" w:cs="Times New Roman"/>
          <w:i/>
          <w:sz w:val="20"/>
          <w:szCs w:val="20"/>
          <w:lang w:eastAsia="en-AU"/>
        </w:rPr>
        <w:t>P</w:t>
      </w:r>
      <w:r w:rsidR="00EF5C93" w:rsidRPr="00D83915">
        <w:rPr>
          <w:rFonts w:ascii="Century Gothic" w:eastAsia="MS Mincho" w:hAnsi="Century Gothic" w:cs="Times New Roman"/>
          <w:i/>
          <w:sz w:val="20"/>
          <w:szCs w:val="20"/>
          <w:lang w:eastAsia="en-AU"/>
        </w:rPr>
        <w:t xml:space="preserve">lans to purchase land rich in assets have </w:t>
      </w:r>
      <w:r w:rsidR="00951911" w:rsidRPr="00D83915">
        <w:rPr>
          <w:rFonts w:ascii="Century Gothic" w:eastAsia="MS Mincho" w:hAnsi="Century Gothic" w:cs="Times New Roman"/>
          <w:i/>
          <w:sz w:val="20"/>
          <w:szCs w:val="20"/>
          <w:lang w:eastAsia="en-AU"/>
        </w:rPr>
        <w:t>yet to bear fruit</w:t>
      </w:r>
      <w:r w:rsidR="00EF5C93" w:rsidRPr="00D83915">
        <w:rPr>
          <w:rFonts w:ascii="Century Gothic" w:eastAsia="MS Mincho" w:hAnsi="Century Gothic" w:cs="Times New Roman"/>
          <w:i/>
          <w:sz w:val="20"/>
          <w:szCs w:val="20"/>
          <w:lang w:eastAsia="en-AU"/>
        </w:rPr>
        <w:t xml:space="preserve">.  </w:t>
      </w:r>
    </w:p>
    <w:p w:rsidR="00BC48A6" w:rsidRPr="00D83915" w:rsidRDefault="00BC48A6" w:rsidP="009F0868">
      <w:pPr>
        <w:spacing w:after="0" w:line="240" w:lineRule="auto"/>
        <w:rPr>
          <w:rFonts w:ascii="Century Gothic" w:eastAsia="MS Mincho" w:hAnsi="Century Gothic" w:cs="Times New Roman"/>
          <w:i/>
          <w:sz w:val="20"/>
          <w:szCs w:val="20"/>
          <w:lang w:eastAsia="en-AU"/>
        </w:rPr>
      </w:pPr>
    </w:p>
    <w:p w:rsidR="00E356AB" w:rsidRPr="00D83915" w:rsidRDefault="00951911" w:rsidP="009F0868">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 xml:space="preserve">Basing the payments to landowners on their outcomes helps both the </w:t>
      </w:r>
      <w:r w:rsidR="00EF5C93" w:rsidRPr="00D83915">
        <w:rPr>
          <w:rFonts w:ascii="Century Gothic" w:eastAsia="MS Mincho" w:hAnsi="Century Gothic" w:cs="Times New Roman"/>
          <w:i/>
          <w:sz w:val="20"/>
          <w:szCs w:val="20"/>
          <w:lang w:eastAsia="en-AU"/>
        </w:rPr>
        <w:t>program and landowner</w:t>
      </w:r>
      <w:r w:rsidR="00C14C29" w:rsidRPr="00D83915">
        <w:rPr>
          <w:rFonts w:ascii="Century Gothic" w:eastAsia="MS Mincho" w:hAnsi="Century Gothic" w:cs="Times New Roman"/>
          <w:i/>
          <w:sz w:val="20"/>
          <w:szCs w:val="20"/>
          <w:lang w:eastAsia="en-AU"/>
        </w:rPr>
        <w:t>s</w:t>
      </w:r>
      <w:r w:rsidR="00EF5C93" w:rsidRPr="00D83915">
        <w:rPr>
          <w:rFonts w:ascii="Century Gothic" w:eastAsia="MS Mincho" w:hAnsi="Century Gothic" w:cs="Times New Roman"/>
          <w:i/>
          <w:sz w:val="20"/>
          <w:szCs w:val="20"/>
          <w:lang w:eastAsia="en-AU"/>
        </w:rPr>
        <w:t xml:space="preserve"> </w:t>
      </w:r>
      <w:r w:rsidR="00C0000B" w:rsidRPr="00D83915">
        <w:rPr>
          <w:rFonts w:ascii="Century Gothic" w:eastAsia="MS Mincho" w:hAnsi="Century Gothic" w:cs="Times New Roman"/>
          <w:i/>
          <w:sz w:val="20"/>
          <w:szCs w:val="20"/>
          <w:lang w:eastAsia="en-AU"/>
        </w:rPr>
        <w:t>learn by doing</w:t>
      </w:r>
      <w:r w:rsidRPr="00D83915">
        <w:rPr>
          <w:rFonts w:ascii="Century Gothic" w:eastAsia="MS Mincho" w:hAnsi="Century Gothic" w:cs="Times New Roman"/>
          <w:i/>
          <w:sz w:val="20"/>
          <w:szCs w:val="20"/>
          <w:lang w:eastAsia="en-AU"/>
        </w:rPr>
        <w:t>, and allows for adaptive and innovative management</w:t>
      </w:r>
      <w:r w:rsidR="00C0000B" w:rsidRPr="00D83915">
        <w:rPr>
          <w:rFonts w:ascii="Century Gothic" w:eastAsia="MS Mincho" w:hAnsi="Century Gothic" w:cs="Times New Roman"/>
          <w:i/>
          <w:sz w:val="20"/>
          <w:szCs w:val="20"/>
          <w:lang w:eastAsia="en-AU"/>
        </w:rPr>
        <w:t xml:space="preserve">.  </w:t>
      </w:r>
      <w:r w:rsidR="00683584" w:rsidRPr="00D83915">
        <w:rPr>
          <w:rFonts w:ascii="Century Gothic" w:eastAsia="MS Mincho" w:hAnsi="Century Gothic" w:cs="Times New Roman"/>
          <w:i/>
          <w:sz w:val="20"/>
          <w:szCs w:val="20"/>
          <w:lang w:eastAsia="en-AU"/>
        </w:rPr>
        <w:t>Revegetation (of cleared land) and restoration (of degraded native bush) is initially developed by project partners, but with the potential incentive of sales of b</w:t>
      </w:r>
      <w:r w:rsidR="00C36D55" w:rsidRPr="00D83915">
        <w:rPr>
          <w:rFonts w:ascii="Century Gothic" w:eastAsia="MS Mincho" w:hAnsi="Century Gothic" w:cs="Times New Roman"/>
          <w:i/>
          <w:sz w:val="20"/>
          <w:szCs w:val="20"/>
          <w:lang w:eastAsia="en-AU"/>
        </w:rPr>
        <w:t>iodiversity and</w:t>
      </w:r>
      <w:r w:rsidR="00683584" w:rsidRPr="00D83915">
        <w:rPr>
          <w:rFonts w:ascii="Century Gothic" w:eastAsia="MS Mincho" w:hAnsi="Century Gothic" w:cs="Times New Roman"/>
          <w:i/>
          <w:sz w:val="20"/>
          <w:szCs w:val="20"/>
          <w:lang w:eastAsia="en-AU"/>
        </w:rPr>
        <w:t>/or</w:t>
      </w:r>
      <w:r w:rsidR="00C36D55" w:rsidRPr="00D83915">
        <w:rPr>
          <w:rFonts w:ascii="Century Gothic" w:eastAsia="MS Mincho" w:hAnsi="Century Gothic" w:cs="Times New Roman"/>
          <w:i/>
          <w:sz w:val="20"/>
          <w:szCs w:val="20"/>
          <w:lang w:eastAsia="en-AU"/>
        </w:rPr>
        <w:t xml:space="preserve"> carbon </w:t>
      </w:r>
      <w:r w:rsidR="00683584" w:rsidRPr="00D83915">
        <w:rPr>
          <w:rFonts w:ascii="Century Gothic" w:eastAsia="MS Mincho" w:hAnsi="Century Gothic" w:cs="Times New Roman"/>
          <w:i/>
          <w:sz w:val="20"/>
          <w:szCs w:val="20"/>
          <w:lang w:eastAsia="en-AU"/>
        </w:rPr>
        <w:t>credits to support ongoing management costs</w:t>
      </w:r>
      <w:r w:rsidR="00C36D55" w:rsidRPr="00D83915">
        <w:rPr>
          <w:rFonts w:ascii="Century Gothic" w:eastAsia="MS Mincho" w:hAnsi="Century Gothic" w:cs="Times New Roman"/>
          <w:i/>
          <w:sz w:val="20"/>
          <w:szCs w:val="20"/>
          <w:lang w:eastAsia="en-AU"/>
        </w:rPr>
        <w:t>.  Embedded into the</w:t>
      </w:r>
      <w:r w:rsidR="00683584" w:rsidRPr="00D83915">
        <w:rPr>
          <w:rFonts w:ascii="Century Gothic" w:eastAsia="MS Mincho" w:hAnsi="Century Gothic" w:cs="Times New Roman"/>
          <w:i/>
          <w:sz w:val="20"/>
          <w:szCs w:val="20"/>
          <w:lang w:eastAsia="en-AU"/>
        </w:rPr>
        <w:t>se on-ground activit</w:t>
      </w:r>
      <w:r w:rsidR="00786441" w:rsidRPr="00D83915">
        <w:rPr>
          <w:rFonts w:ascii="Century Gothic" w:eastAsia="MS Mincho" w:hAnsi="Century Gothic" w:cs="Times New Roman"/>
          <w:i/>
          <w:sz w:val="20"/>
          <w:szCs w:val="20"/>
          <w:lang w:eastAsia="en-AU"/>
        </w:rPr>
        <w:t>i</w:t>
      </w:r>
      <w:r w:rsidR="00683584" w:rsidRPr="00D83915">
        <w:rPr>
          <w:rFonts w:ascii="Century Gothic" w:eastAsia="MS Mincho" w:hAnsi="Century Gothic" w:cs="Times New Roman"/>
          <w:i/>
          <w:sz w:val="20"/>
          <w:szCs w:val="20"/>
          <w:lang w:eastAsia="en-AU"/>
        </w:rPr>
        <w:t>es</w:t>
      </w:r>
      <w:r w:rsidR="00786441" w:rsidRPr="00D83915">
        <w:rPr>
          <w:rFonts w:ascii="Century Gothic" w:eastAsia="MS Mincho" w:hAnsi="Century Gothic" w:cs="Times New Roman"/>
          <w:i/>
          <w:sz w:val="20"/>
          <w:szCs w:val="20"/>
          <w:lang w:eastAsia="en-AU"/>
        </w:rPr>
        <w:t xml:space="preserve"> are </w:t>
      </w:r>
      <w:r w:rsidR="00C36D55" w:rsidRPr="00D83915">
        <w:rPr>
          <w:rFonts w:ascii="Century Gothic" w:eastAsia="MS Mincho" w:hAnsi="Century Gothic" w:cs="Times New Roman"/>
          <w:i/>
          <w:sz w:val="20"/>
          <w:szCs w:val="20"/>
          <w:lang w:eastAsia="en-AU"/>
        </w:rPr>
        <w:t>research project</w:t>
      </w:r>
      <w:r w:rsidR="00786441" w:rsidRPr="00D83915">
        <w:rPr>
          <w:rFonts w:ascii="Century Gothic" w:eastAsia="MS Mincho" w:hAnsi="Century Gothic" w:cs="Times New Roman"/>
          <w:i/>
          <w:sz w:val="20"/>
          <w:szCs w:val="20"/>
          <w:lang w:eastAsia="en-AU"/>
        </w:rPr>
        <w:t xml:space="preserve">s; </w:t>
      </w:r>
      <w:r w:rsidR="00C36D55" w:rsidRPr="00D83915">
        <w:rPr>
          <w:rFonts w:ascii="Century Gothic" w:eastAsia="MS Mincho" w:hAnsi="Century Gothic" w:cs="Times New Roman"/>
          <w:i/>
          <w:sz w:val="20"/>
          <w:szCs w:val="20"/>
          <w:lang w:eastAsia="en-AU"/>
        </w:rPr>
        <w:t>investigat</w:t>
      </w:r>
      <w:r w:rsidRPr="00D83915">
        <w:rPr>
          <w:rFonts w:ascii="Century Gothic" w:eastAsia="MS Mincho" w:hAnsi="Century Gothic" w:cs="Times New Roman"/>
          <w:i/>
          <w:sz w:val="20"/>
          <w:szCs w:val="20"/>
          <w:lang w:eastAsia="en-AU"/>
        </w:rPr>
        <w:t>ing</w:t>
      </w:r>
      <w:r w:rsidR="00C36D55" w:rsidRPr="00D83915">
        <w:rPr>
          <w:rFonts w:ascii="Century Gothic" w:eastAsia="MS Mincho" w:hAnsi="Century Gothic" w:cs="Times New Roman"/>
          <w:i/>
          <w:sz w:val="20"/>
          <w:szCs w:val="20"/>
          <w:lang w:eastAsia="en-AU"/>
        </w:rPr>
        <w:t xml:space="preserve"> eucalypt genetics to improve </w:t>
      </w:r>
      <w:r w:rsidR="00782A4A" w:rsidRPr="00D83915">
        <w:rPr>
          <w:rFonts w:ascii="Century Gothic" w:eastAsia="MS Mincho" w:hAnsi="Century Gothic" w:cs="Times New Roman"/>
          <w:i/>
          <w:sz w:val="20"/>
          <w:szCs w:val="20"/>
          <w:lang w:eastAsia="en-AU"/>
        </w:rPr>
        <w:t xml:space="preserve">provenance </w:t>
      </w:r>
      <w:r w:rsidR="00C36D55" w:rsidRPr="00D83915">
        <w:rPr>
          <w:rFonts w:ascii="Century Gothic" w:eastAsia="MS Mincho" w:hAnsi="Century Gothic" w:cs="Times New Roman"/>
          <w:i/>
          <w:sz w:val="20"/>
          <w:szCs w:val="20"/>
          <w:lang w:eastAsia="en-AU"/>
        </w:rPr>
        <w:t>selection</w:t>
      </w:r>
      <w:r w:rsidR="00683584" w:rsidRPr="00D83915">
        <w:rPr>
          <w:rFonts w:ascii="Century Gothic" w:eastAsia="MS Mincho" w:hAnsi="Century Gothic" w:cs="Times New Roman"/>
          <w:i/>
          <w:sz w:val="20"/>
          <w:szCs w:val="20"/>
          <w:lang w:eastAsia="en-AU"/>
        </w:rPr>
        <w:t xml:space="preserve">, </w:t>
      </w:r>
      <w:r w:rsidRPr="00D83915">
        <w:rPr>
          <w:rFonts w:ascii="Century Gothic" w:eastAsia="MS Mincho" w:hAnsi="Century Gothic" w:cs="Times New Roman"/>
          <w:i/>
          <w:sz w:val="20"/>
          <w:szCs w:val="20"/>
          <w:lang w:eastAsia="en-AU"/>
        </w:rPr>
        <w:t xml:space="preserve">exploring </w:t>
      </w:r>
      <w:r w:rsidR="00683584" w:rsidRPr="00D83915">
        <w:rPr>
          <w:rFonts w:ascii="Century Gothic" w:eastAsia="MS Mincho" w:hAnsi="Century Gothic" w:cs="Times New Roman"/>
          <w:i/>
          <w:sz w:val="20"/>
          <w:szCs w:val="20"/>
          <w:lang w:eastAsia="en-AU"/>
        </w:rPr>
        <w:t>innovative ground preparation and establishment</w:t>
      </w:r>
      <w:r w:rsidR="00786441" w:rsidRPr="00D83915">
        <w:rPr>
          <w:rFonts w:ascii="Century Gothic" w:eastAsia="MS Mincho" w:hAnsi="Century Gothic" w:cs="Times New Roman"/>
          <w:i/>
          <w:sz w:val="20"/>
          <w:szCs w:val="20"/>
          <w:lang w:eastAsia="en-AU"/>
        </w:rPr>
        <w:t xml:space="preserve"> regimes, and investigat</w:t>
      </w:r>
      <w:r w:rsidRPr="00D83915">
        <w:rPr>
          <w:rFonts w:ascii="Century Gothic" w:eastAsia="MS Mincho" w:hAnsi="Century Gothic" w:cs="Times New Roman"/>
          <w:i/>
          <w:sz w:val="20"/>
          <w:szCs w:val="20"/>
          <w:lang w:eastAsia="en-AU"/>
        </w:rPr>
        <w:t>ing</w:t>
      </w:r>
      <w:r w:rsidR="00786441" w:rsidRPr="00D83915">
        <w:rPr>
          <w:rFonts w:ascii="Century Gothic" w:eastAsia="MS Mincho" w:hAnsi="Century Gothic" w:cs="Times New Roman"/>
          <w:i/>
          <w:sz w:val="20"/>
          <w:szCs w:val="20"/>
          <w:lang w:eastAsia="en-AU"/>
        </w:rPr>
        <w:t xml:space="preserve"> how animals use vegetation remnants, </w:t>
      </w:r>
      <w:r w:rsidRPr="00D83915">
        <w:rPr>
          <w:rFonts w:ascii="Century Gothic" w:eastAsia="MS Mincho" w:hAnsi="Century Gothic" w:cs="Times New Roman"/>
          <w:i/>
          <w:sz w:val="20"/>
          <w:szCs w:val="20"/>
          <w:lang w:eastAsia="en-AU"/>
        </w:rPr>
        <w:t xml:space="preserve">to </w:t>
      </w:r>
      <w:r w:rsidR="00786441" w:rsidRPr="00D83915">
        <w:rPr>
          <w:rFonts w:ascii="Century Gothic" w:eastAsia="MS Mincho" w:hAnsi="Century Gothic" w:cs="Times New Roman"/>
          <w:i/>
          <w:sz w:val="20"/>
          <w:szCs w:val="20"/>
          <w:lang w:eastAsia="en-AU"/>
        </w:rPr>
        <w:t>help inform future restoration design</w:t>
      </w:r>
      <w:r w:rsidR="00C36D55" w:rsidRPr="00D83915">
        <w:rPr>
          <w:rFonts w:ascii="Century Gothic" w:eastAsia="MS Mincho" w:hAnsi="Century Gothic" w:cs="Times New Roman"/>
          <w:i/>
          <w:sz w:val="20"/>
          <w:szCs w:val="20"/>
          <w:lang w:eastAsia="en-AU"/>
        </w:rPr>
        <w:t xml:space="preserve">. </w:t>
      </w:r>
      <w:r w:rsidR="000D7383" w:rsidRPr="00D83915">
        <w:rPr>
          <w:rFonts w:ascii="Century Gothic" w:eastAsia="MS Mincho" w:hAnsi="Century Gothic" w:cs="Times New Roman"/>
          <w:i/>
          <w:sz w:val="20"/>
          <w:szCs w:val="20"/>
          <w:lang w:eastAsia="en-AU"/>
        </w:rPr>
        <w:t xml:space="preserve">Partnering with the peak farming </w:t>
      </w:r>
      <w:r w:rsidR="00A063B0" w:rsidRPr="00D83915">
        <w:rPr>
          <w:rFonts w:ascii="Century Gothic" w:eastAsia="MS Mincho" w:hAnsi="Century Gothic" w:cs="Times New Roman"/>
          <w:i/>
          <w:sz w:val="20"/>
          <w:szCs w:val="20"/>
          <w:lang w:eastAsia="en-AU"/>
        </w:rPr>
        <w:t>organization</w:t>
      </w:r>
      <w:r w:rsidR="000D7383" w:rsidRPr="00D83915">
        <w:rPr>
          <w:rFonts w:ascii="Century Gothic" w:eastAsia="MS Mincho" w:hAnsi="Century Gothic" w:cs="Times New Roman"/>
          <w:i/>
          <w:sz w:val="20"/>
          <w:szCs w:val="20"/>
          <w:lang w:eastAsia="en-AU"/>
        </w:rPr>
        <w:t xml:space="preserve"> in Tasmania</w:t>
      </w:r>
      <w:r w:rsidR="00CE4A27" w:rsidRPr="00D83915">
        <w:rPr>
          <w:rFonts w:ascii="Century Gothic" w:eastAsia="MS Mincho" w:hAnsi="Century Gothic" w:cs="Times New Roman"/>
          <w:i/>
          <w:sz w:val="20"/>
          <w:szCs w:val="20"/>
          <w:lang w:eastAsia="en-AU"/>
        </w:rPr>
        <w:t xml:space="preserve"> to prepare an economic model has </w:t>
      </w:r>
      <w:r w:rsidR="007454C5" w:rsidRPr="00D83915">
        <w:rPr>
          <w:rFonts w:ascii="Century Gothic" w:eastAsia="MS Mincho" w:hAnsi="Century Gothic" w:cs="Times New Roman"/>
          <w:i/>
          <w:sz w:val="20"/>
          <w:szCs w:val="20"/>
          <w:lang w:eastAsia="en-AU"/>
        </w:rPr>
        <w:t xml:space="preserve">raised the possibility of developing </w:t>
      </w:r>
      <w:r w:rsidR="00CE4A27" w:rsidRPr="00D83915">
        <w:rPr>
          <w:rFonts w:ascii="Century Gothic" w:eastAsia="MS Mincho" w:hAnsi="Century Gothic" w:cs="Times New Roman"/>
          <w:i/>
          <w:sz w:val="20"/>
          <w:szCs w:val="20"/>
          <w:lang w:eastAsia="en-AU"/>
        </w:rPr>
        <w:t>a Voluntary Standard that outlines shared investments and shared returns</w:t>
      </w:r>
      <w:r w:rsidR="007454C5" w:rsidRPr="00D83915">
        <w:rPr>
          <w:rFonts w:ascii="Century Gothic" w:eastAsia="MS Mincho" w:hAnsi="Century Gothic" w:cs="Times New Roman"/>
          <w:i/>
          <w:sz w:val="20"/>
          <w:szCs w:val="20"/>
          <w:lang w:eastAsia="en-AU"/>
        </w:rPr>
        <w:t xml:space="preserve"> for landowner and proponent in any investment in conservation or restoration</w:t>
      </w:r>
      <w:r w:rsidR="00CE4A27" w:rsidRPr="00D83915">
        <w:rPr>
          <w:rFonts w:ascii="Century Gothic" w:eastAsia="MS Mincho" w:hAnsi="Century Gothic" w:cs="Times New Roman"/>
          <w:i/>
          <w:sz w:val="20"/>
          <w:szCs w:val="20"/>
          <w:lang w:eastAsia="en-AU"/>
        </w:rPr>
        <w:t>.</w:t>
      </w:r>
    </w:p>
    <w:p w:rsidR="00BC48A6" w:rsidRPr="00D83915" w:rsidRDefault="00BC48A6" w:rsidP="009F0868">
      <w:pPr>
        <w:spacing w:after="0" w:line="240" w:lineRule="auto"/>
        <w:rPr>
          <w:rFonts w:ascii="Century Gothic" w:eastAsia="MS Mincho" w:hAnsi="Century Gothic" w:cs="Times New Roman"/>
          <w:i/>
          <w:sz w:val="20"/>
          <w:szCs w:val="20"/>
          <w:lang w:eastAsia="en-AU"/>
        </w:rPr>
      </w:pPr>
    </w:p>
    <w:p w:rsidR="00BC48A6" w:rsidRPr="00D83915" w:rsidRDefault="007454C5" w:rsidP="00683584">
      <w:pPr>
        <w:spacing w:after="0" w:line="240" w:lineRule="auto"/>
        <w:rPr>
          <w:rFonts w:ascii="Century Gothic" w:eastAsia="MS Mincho" w:hAnsi="Century Gothic" w:cs="Times New Roman"/>
          <w:i/>
          <w:sz w:val="20"/>
          <w:szCs w:val="20"/>
          <w:lang w:eastAsia="en-AU"/>
        </w:rPr>
      </w:pPr>
      <w:r w:rsidRPr="00D83915">
        <w:rPr>
          <w:rFonts w:ascii="Century Gothic" w:eastAsia="MS Mincho" w:hAnsi="Century Gothic" w:cs="Times New Roman"/>
          <w:i/>
          <w:sz w:val="20"/>
          <w:szCs w:val="20"/>
          <w:lang w:eastAsia="en-AU"/>
        </w:rPr>
        <w:t xml:space="preserve">To </w:t>
      </w:r>
      <w:r w:rsidR="0003507E" w:rsidRPr="00D83915">
        <w:rPr>
          <w:rFonts w:ascii="Century Gothic" w:eastAsia="MS Mincho" w:hAnsi="Century Gothic" w:cs="Times New Roman"/>
          <w:i/>
          <w:sz w:val="20"/>
          <w:szCs w:val="20"/>
          <w:lang w:eastAsia="en-AU"/>
        </w:rPr>
        <w:t>track</w:t>
      </w:r>
      <w:r w:rsidRPr="00D83915">
        <w:rPr>
          <w:rFonts w:ascii="Century Gothic" w:eastAsia="MS Mincho" w:hAnsi="Century Gothic" w:cs="Times New Roman"/>
          <w:i/>
          <w:sz w:val="20"/>
          <w:szCs w:val="20"/>
          <w:lang w:eastAsia="en-AU"/>
        </w:rPr>
        <w:t xml:space="preserve"> the success of the program it is necessary to assess landscape health at intervals and demonstrate improvement. </w:t>
      </w:r>
      <w:r w:rsidR="00683584" w:rsidRPr="00D83915">
        <w:rPr>
          <w:rFonts w:ascii="Century Gothic" w:eastAsia="MS Mincho" w:hAnsi="Century Gothic" w:cs="Times New Roman"/>
          <w:i/>
          <w:sz w:val="20"/>
          <w:szCs w:val="20"/>
          <w:lang w:eastAsia="en-AU"/>
        </w:rPr>
        <w:t>Landscape health was initially defined as health of each identified asset</w:t>
      </w:r>
      <w:r w:rsidRPr="00D83915">
        <w:rPr>
          <w:rFonts w:ascii="Century Gothic" w:eastAsia="MS Mincho" w:hAnsi="Century Gothic" w:cs="Times New Roman"/>
          <w:i/>
          <w:sz w:val="20"/>
          <w:szCs w:val="20"/>
          <w:lang w:eastAsia="en-AU"/>
        </w:rPr>
        <w:t xml:space="preserve"> (e.g. </w:t>
      </w:r>
      <w:r w:rsidR="0003507E" w:rsidRPr="00D83915">
        <w:rPr>
          <w:rFonts w:ascii="Century Gothic" w:eastAsia="MS Mincho" w:hAnsi="Century Gothic" w:cs="Times New Roman"/>
          <w:i/>
          <w:sz w:val="20"/>
          <w:szCs w:val="20"/>
          <w:lang w:eastAsia="en-AU"/>
        </w:rPr>
        <w:t xml:space="preserve">extent and condition of threatened lowland native grasslands, </w:t>
      </w:r>
      <w:r w:rsidRPr="00D83915">
        <w:rPr>
          <w:rFonts w:ascii="Century Gothic" w:eastAsia="MS Mincho" w:hAnsi="Century Gothic" w:cs="Times New Roman"/>
          <w:i/>
          <w:sz w:val="20"/>
          <w:szCs w:val="20"/>
          <w:lang w:eastAsia="en-AU"/>
        </w:rPr>
        <w:t xml:space="preserve">or </w:t>
      </w:r>
      <w:r w:rsidR="0003507E" w:rsidRPr="00D83915">
        <w:rPr>
          <w:rFonts w:ascii="Century Gothic" w:eastAsia="MS Mincho" w:hAnsi="Century Gothic" w:cs="Times New Roman"/>
          <w:i/>
          <w:sz w:val="20"/>
          <w:szCs w:val="20"/>
          <w:lang w:eastAsia="en-AU"/>
        </w:rPr>
        <w:t xml:space="preserve">distribution and population demographics of </w:t>
      </w:r>
      <w:proofErr w:type="gramStart"/>
      <w:r w:rsidR="0003507E" w:rsidRPr="00D83915">
        <w:rPr>
          <w:rFonts w:ascii="Century Gothic" w:eastAsia="MS Mincho" w:hAnsi="Century Gothic" w:cs="Times New Roman"/>
          <w:i/>
          <w:sz w:val="20"/>
          <w:szCs w:val="20"/>
          <w:lang w:eastAsia="en-AU"/>
        </w:rPr>
        <w:t>Spotted</w:t>
      </w:r>
      <w:proofErr w:type="gramEnd"/>
      <w:r w:rsidR="0003507E" w:rsidRPr="00D83915">
        <w:rPr>
          <w:rFonts w:ascii="Century Gothic" w:eastAsia="MS Mincho" w:hAnsi="Century Gothic" w:cs="Times New Roman"/>
          <w:i/>
          <w:sz w:val="20"/>
          <w:szCs w:val="20"/>
          <w:lang w:eastAsia="en-AU"/>
        </w:rPr>
        <w:t xml:space="preserve"> tailed quoll).</w:t>
      </w:r>
      <w:r w:rsidR="00683584" w:rsidRPr="00D83915">
        <w:rPr>
          <w:rFonts w:ascii="Century Gothic" w:eastAsia="MS Mincho" w:hAnsi="Century Gothic" w:cs="Times New Roman"/>
          <w:i/>
          <w:sz w:val="20"/>
          <w:szCs w:val="20"/>
          <w:lang w:eastAsia="en-AU"/>
        </w:rPr>
        <w:t xml:space="preserve">  </w:t>
      </w:r>
      <w:r w:rsidRPr="00D83915">
        <w:rPr>
          <w:rFonts w:ascii="Century Gothic" w:eastAsia="MS Mincho" w:hAnsi="Century Gothic" w:cs="Times New Roman"/>
          <w:i/>
          <w:sz w:val="20"/>
          <w:szCs w:val="20"/>
          <w:lang w:eastAsia="en-AU"/>
        </w:rPr>
        <w:t xml:space="preserve">However, because of the diversity of assets, </w:t>
      </w:r>
      <w:r w:rsidR="00DF05BD" w:rsidRPr="00D83915">
        <w:rPr>
          <w:rFonts w:ascii="Century Gothic" w:eastAsia="MS Mincho" w:hAnsi="Century Gothic" w:cs="Times New Roman"/>
          <w:i/>
          <w:sz w:val="20"/>
          <w:szCs w:val="20"/>
          <w:lang w:eastAsia="en-AU"/>
        </w:rPr>
        <w:t>t</w:t>
      </w:r>
      <w:r w:rsidR="00683584" w:rsidRPr="00D83915">
        <w:rPr>
          <w:rFonts w:ascii="Century Gothic" w:eastAsia="MS Mincho" w:hAnsi="Century Gothic" w:cs="Times New Roman"/>
          <w:i/>
          <w:sz w:val="20"/>
          <w:szCs w:val="20"/>
          <w:lang w:eastAsia="en-AU"/>
        </w:rPr>
        <w:t>his has proved difficult to implement</w:t>
      </w:r>
      <w:r w:rsidRPr="00D83915">
        <w:rPr>
          <w:rFonts w:ascii="Century Gothic" w:eastAsia="MS Mincho" w:hAnsi="Century Gothic" w:cs="Times New Roman"/>
          <w:i/>
          <w:sz w:val="20"/>
          <w:szCs w:val="20"/>
          <w:lang w:eastAsia="en-AU"/>
        </w:rPr>
        <w:t>.</w:t>
      </w:r>
      <w:r w:rsidR="00683584" w:rsidRPr="00D83915">
        <w:rPr>
          <w:rFonts w:ascii="Century Gothic" w:eastAsia="MS Mincho" w:hAnsi="Century Gothic" w:cs="Times New Roman"/>
          <w:i/>
          <w:sz w:val="20"/>
          <w:szCs w:val="20"/>
          <w:lang w:eastAsia="en-AU"/>
        </w:rPr>
        <w:t xml:space="preserve"> </w:t>
      </w:r>
      <w:r w:rsidR="00DF05BD" w:rsidRPr="00D83915">
        <w:rPr>
          <w:rFonts w:ascii="Century Gothic" w:eastAsia="MS Mincho" w:hAnsi="Century Gothic" w:cs="Times New Roman"/>
          <w:i/>
          <w:sz w:val="20"/>
          <w:szCs w:val="20"/>
          <w:lang w:eastAsia="en-AU"/>
        </w:rPr>
        <w:t>N</w:t>
      </w:r>
      <w:r w:rsidR="00683584" w:rsidRPr="00D83915">
        <w:rPr>
          <w:rFonts w:ascii="Century Gothic" w:eastAsia="MS Mincho" w:hAnsi="Century Gothic" w:cs="Times New Roman"/>
          <w:i/>
          <w:sz w:val="20"/>
          <w:szCs w:val="20"/>
          <w:lang w:eastAsia="en-AU"/>
        </w:rPr>
        <w:t xml:space="preserve">ew approaches </w:t>
      </w:r>
      <w:r w:rsidR="00DF05BD" w:rsidRPr="00D83915">
        <w:rPr>
          <w:rFonts w:ascii="Century Gothic" w:eastAsia="MS Mincho" w:hAnsi="Century Gothic" w:cs="Times New Roman"/>
          <w:i/>
          <w:sz w:val="20"/>
          <w:szCs w:val="20"/>
          <w:lang w:eastAsia="en-AU"/>
        </w:rPr>
        <w:t>include:</w:t>
      </w:r>
      <w:r w:rsidRPr="00D83915">
        <w:rPr>
          <w:rFonts w:ascii="Century Gothic" w:eastAsia="MS Mincho" w:hAnsi="Century Gothic" w:cs="Times New Roman"/>
          <w:i/>
          <w:sz w:val="20"/>
          <w:szCs w:val="20"/>
          <w:lang w:eastAsia="en-AU"/>
        </w:rPr>
        <w:t xml:space="preserve"> </w:t>
      </w:r>
      <w:r w:rsidR="00683584" w:rsidRPr="00D83915">
        <w:rPr>
          <w:rFonts w:ascii="Century Gothic" w:eastAsia="MS Mincho" w:hAnsi="Century Gothic" w:cs="Times New Roman"/>
          <w:i/>
          <w:sz w:val="20"/>
          <w:szCs w:val="20"/>
          <w:lang w:eastAsia="en-AU"/>
        </w:rPr>
        <w:t xml:space="preserve"> state and transition </w:t>
      </w:r>
      <w:r w:rsidRPr="00D83915">
        <w:rPr>
          <w:rFonts w:ascii="Century Gothic" w:eastAsia="MS Mincho" w:hAnsi="Century Gothic" w:cs="Times New Roman"/>
          <w:i/>
          <w:sz w:val="20"/>
          <w:szCs w:val="20"/>
          <w:lang w:eastAsia="en-AU"/>
        </w:rPr>
        <w:t>modelling of critical limitations to environmental improvement</w:t>
      </w:r>
      <w:r w:rsidR="00683584" w:rsidRPr="00D83915">
        <w:rPr>
          <w:rFonts w:ascii="Century Gothic" w:eastAsia="MS Mincho" w:hAnsi="Century Gothic" w:cs="Times New Roman"/>
          <w:i/>
          <w:sz w:val="20"/>
          <w:szCs w:val="20"/>
          <w:lang w:eastAsia="en-AU"/>
        </w:rPr>
        <w:t>, comparative studies</w:t>
      </w:r>
      <w:r w:rsidR="00A063B0" w:rsidRPr="00D83915">
        <w:rPr>
          <w:rFonts w:ascii="Century Gothic" w:eastAsia="MS Mincho" w:hAnsi="Century Gothic" w:cs="Times New Roman"/>
          <w:i/>
          <w:sz w:val="20"/>
          <w:szCs w:val="20"/>
          <w:lang w:eastAsia="en-AU"/>
        </w:rPr>
        <w:t xml:space="preserve"> of </w:t>
      </w:r>
      <w:r w:rsidRPr="00D83915">
        <w:rPr>
          <w:rFonts w:ascii="Century Gothic" w:eastAsia="MS Mincho" w:hAnsi="Century Gothic" w:cs="Times New Roman"/>
          <w:i/>
          <w:sz w:val="20"/>
          <w:szCs w:val="20"/>
          <w:lang w:eastAsia="en-AU"/>
        </w:rPr>
        <w:t>rates</w:t>
      </w:r>
      <w:r w:rsidR="00683584" w:rsidRPr="00D83915">
        <w:rPr>
          <w:rFonts w:ascii="Century Gothic" w:eastAsia="MS Mincho" w:hAnsi="Century Gothic" w:cs="Times New Roman"/>
          <w:i/>
          <w:sz w:val="20"/>
          <w:szCs w:val="20"/>
          <w:lang w:eastAsia="en-AU"/>
        </w:rPr>
        <w:t xml:space="preserve"> of clearing</w:t>
      </w:r>
      <w:r w:rsidRPr="00D83915">
        <w:rPr>
          <w:rFonts w:ascii="Century Gothic" w:eastAsia="MS Mincho" w:hAnsi="Century Gothic" w:cs="Times New Roman"/>
          <w:i/>
          <w:sz w:val="20"/>
          <w:szCs w:val="20"/>
          <w:lang w:eastAsia="en-AU"/>
        </w:rPr>
        <w:t xml:space="preserve"> of native vegetation</w:t>
      </w:r>
      <w:r w:rsidR="0003507E" w:rsidRPr="00D83915">
        <w:rPr>
          <w:rFonts w:ascii="Century Gothic" w:eastAsia="MS Mincho" w:hAnsi="Century Gothic" w:cs="Times New Roman"/>
          <w:i/>
          <w:sz w:val="20"/>
          <w:szCs w:val="20"/>
          <w:lang w:eastAsia="en-AU"/>
        </w:rPr>
        <w:t xml:space="preserve"> in protected and not protected areas</w:t>
      </w:r>
      <w:r w:rsidR="00683584" w:rsidRPr="00D83915">
        <w:rPr>
          <w:rFonts w:ascii="Century Gothic" w:eastAsia="MS Mincho" w:hAnsi="Century Gothic" w:cs="Times New Roman"/>
          <w:i/>
          <w:sz w:val="20"/>
          <w:szCs w:val="20"/>
          <w:lang w:eastAsia="en-AU"/>
        </w:rPr>
        <w:t xml:space="preserve">, innovative </w:t>
      </w:r>
      <w:r w:rsidR="00BC48A6" w:rsidRPr="00D83915">
        <w:rPr>
          <w:rFonts w:ascii="Century Gothic" w:eastAsia="MS Mincho" w:hAnsi="Century Gothic" w:cs="Times New Roman"/>
          <w:i/>
          <w:sz w:val="20"/>
          <w:szCs w:val="20"/>
          <w:lang w:eastAsia="en-AU"/>
        </w:rPr>
        <w:t>remote sensing</w:t>
      </w:r>
      <w:r w:rsidR="00683584" w:rsidRPr="00D83915">
        <w:rPr>
          <w:rFonts w:ascii="Century Gothic" w:eastAsia="MS Mincho" w:hAnsi="Century Gothic" w:cs="Times New Roman"/>
          <w:i/>
          <w:sz w:val="20"/>
          <w:szCs w:val="20"/>
          <w:lang w:eastAsia="en-AU"/>
        </w:rPr>
        <w:t xml:space="preserve"> techniques</w:t>
      </w:r>
      <w:r w:rsidRPr="00D83915">
        <w:rPr>
          <w:rFonts w:ascii="Century Gothic" w:eastAsia="MS Mincho" w:hAnsi="Century Gothic" w:cs="Times New Roman"/>
          <w:i/>
          <w:sz w:val="20"/>
          <w:szCs w:val="20"/>
          <w:lang w:eastAsia="en-AU"/>
        </w:rPr>
        <w:t xml:space="preserve"> (e.g. to assess </w:t>
      </w:r>
      <w:r w:rsidR="00A063B0" w:rsidRPr="00D83915">
        <w:rPr>
          <w:rFonts w:ascii="Century Gothic" w:eastAsia="MS Mincho" w:hAnsi="Century Gothic" w:cs="Times New Roman"/>
          <w:i/>
          <w:sz w:val="20"/>
          <w:szCs w:val="20"/>
          <w:lang w:eastAsia="en-AU"/>
        </w:rPr>
        <w:t xml:space="preserve">structural complexity and </w:t>
      </w:r>
      <w:r w:rsidRPr="00D83915">
        <w:rPr>
          <w:rFonts w:ascii="Century Gothic" w:eastAsia="MS Mincho" w:hAnsi="Century Gothic" w:cs="Times New Roman"/>
          <w:i/>
          <w:sz w:val="20"/>
          <w:szCs w:val="20"/>
          <w:lang w:eastAsia="en-AU"/>
        </w:rPr>
        <w:t>rates of carbon sequestration)</w:t>
      </w:r>
      <w:r w:rsidR="0003507E" w:rsidRPr="00D83915">
        <w:rPr>
          <w:rFonts w:ascii="Century Gothic" w:eastAsia="MS Mincho" w:hAnsi="Century Gothic" w:cs="Times New Roman"/>
          <w:i/>
          <w:sz w:val="20"/>
          <w:szCs w:val="20"/>
          <w:lang w:eastAsia="en-AU"/>
        </w:rPr>
        <w:t xml:space="preserve"> and</w:t>
      </w:r>
      <w:r w:rsidR="00BC48A6" w:rsidRPr="00D83915">
        <w:rPr>
          <w:rFonts w:ascii="Century Gothic" w:eastAsia="MS Mincho" w:hAnsi="Century Gothic" w:cs="Times New Roman"/>
          <w:i/>
          <w:sz w:val="20"/>
          <w:szCs w:val="20"/>
          <w:lang w:eastAsia="en-AU"/>
        </w:rPr>
        <w:t xml:space="preserve"> modelling </w:t>
      </w:r>
      <w:r w:rsidRPr="00D83915">
        <w:rPr>
          <w:rFonts w:ascii="Century Gothic" w:eastAsia="MS Mincho" w:hAnsi="Century Gothic" w:cs="Times New Roman"/>
          <w:i/>
          <w:sz w:val="20"/>
          <w:szCs w:val="20"/>
          <w:lang w:eastAsia="en-AU"/>
        </w:rPr>
        <w:t>of connectivity</w:t>
      </w:r>
      <w:r w:rsidR="00A063B0" w:rsidRPr="00D83915">
        <w:rPr>
          <w:rFonts w:ascii="Century Gothic" w:eastAsia="MS Mincho" w:hAnsi="Century Gothic" w:cs="Times New Roman"/>
          <w:i/>
          <w:sz w:val="20"/>
          <w:szCs w:val="20"/>
          <w:lang w:eastAsia="en-AU"/>
        </w:rPr>
        <w:t xml:space="preserve"> </w:t>
      </w:r>
      <w:r w:rsidRPr="00D83915">
        <w:rPr>
          <w:rFonts w:ascii="Century Gothic" w:eastAsia="MS Mincho" w:hAnsi="Century Gothic" w:cs="Times New Roman"/>
          <w:i/>
          <w:sz w:val="20"/>
          <w:szCs w:val="20"/>
          <w:lang w:eastAsia="en-AU"/>
        </w:rPr>
        <w:t xml:space="preserve">using </w:t>
      </w:r>
      <w:r w:rsidR="00A063B0" w:rsidRPr="00D83915">
        <w:rPr>
          <w:rFonts w:ascii="Century Gothic" w:eastAsia="MS Mincho" w:hAnsi="Century Gothic" w:cs="Times New Roman"/>
          <w:i/>
          <w:sz w:val="20"/>
          <w:szCs w:val="20"/>
          <w:lang w:eastAsia="en-AU"/>
        </w:rPr>
        <w:t>various approaches</w:t>
      </w:r>
      <w:r w:rsidR="00683584" w:rsidRPr="00D83915">
        <w:rPr>
          <w:rFonts w:ascii="Century Gothic" w:eastAsia="MS Mincho" w:hAnsi="Century Gothic" w:cs="Times New Roman"/>
          <w:i/>
          <w:sz w:val="20"/>
          <w:szCs w:val="20"/>
          <w:lang w:eastAsia="en-AU"/>
        </w:rPr>
        <w:t>.  Upscaling and funding monitoring to demonstrate the efficacy of interventions remains a challenge.</w:t>
      </w:r>
    </w:p>
    <w:p w:rsidR="00810BE6" w:rsidRPr="00D83915" w:rsidRDefault="00810BE6" w:rsidP="009F0868">
      <w:pPr>
        <w:spacing w:after="240" w:line="240" w:lineRule="auto"/>
        <w:rPr>
          <w:rFonts w:ascii="Century Gothic" w:hAnsi="Century Gothic"/>
          <w:i/>
          <w:sz w:val="20"/>
          <w:szCs w:val="20"/>
        </w:rPr>
      </w:pPr>
    </w:p>
    <w:p w:rsidR="003E53DA" w:rsidRDefault="003E53DA" w:rsidP="003E53DA">
      <w:pPr>
        <w:spacing w:after="0" w:line="240" w:lineRule="auto"/>
        <w:rPr>
          <w:rFonts w:ascii="Century Gothic" w:hAnsi="Century Gothic"/>
          <w:sz w:val="20"/>
          <w:szCs w:val="20"/>
        </w:rPr>
      </w:pPr>
    </w:p>
    <w:p w:rsidR="00F57B8E" w:rsidRDefault="0003507E" w:rsidP="00F57B8E">
      <w:pPr>
        <w:spacing w:after="0" w:line="240" w:lineRule="auto"/>
        <w:rPr>
          <w:rFonts w:ascii="Century Gothic" w:hAnsi="Century Gothic"/>
          <w:sz w:val="20"/>
          <w:szCs w:val="20"/>
        </w:rPr>
      </w:pPr>
      <w:r>
        <w:rPr>
          <w:rFonts w:ascii="Century Gothic" w:hAnsi="Century Gothic"/>
          <w:noProof/>
          <w:sz w:val="20"/>
          <w:szCs w:val="20"/>
          <w:lang w:eastAsia="en-AU"/>
        </w:rPr>
        <w:drawing>
          <wp:inline distT="0" distB="0" distL="0" distR="0">
            <wp:extent cx="5752465" cy="3944620"/>
            <wp:effectExtent l="0" t="0" r="635" b="0"/>
            <wp:docPr id="3" name="Picture 3" descr="D:\daniel\Documents\AA_TLC\EIANZ\Pics\Quoll_ATownsh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Documents\AA_TLC\EIANZ\Pics\Quoll_ATownshe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3944620"/>
                    </a:xfrm>
                    <a:prstGeom prst="rect">
                      <a:avLst/>
                    </a:prstGeom>
                    <a:noFill/>
                    <a:ln>
                      <a:noFill/>
                    </a:ln>
                  </pic:spPr>
                </pic:pic>
              </a:graphicData>
            </a:graphic>
          </wp:inline>
        </w:drawing>
      </w:r>
    </w:p>
    <w:p w:rsidR="00F57B8E" w:rsidRDefault="0003507E" w:rsidP="00F57B8E">
      <w:pPr>
        <w:spacing w:after="0" w:line="240" w:lineRule="auto"/>
        <w:rPr>
          <w:rFonts w:ascii="Century Gothic" w:hAnsi="Century Gothic"/>
          <w:sz w:val="20"/>
          <w:szCs w:val="20"/>
        </w:rPr>
      </w:pPr>
      <w:r>
        <w:rPr>
          <w:rFonts w:ascii="Century Gothic" w:hAnsi="Century Gothic"/>
          <w:sz w:val="20"/>
          <w:szCs w:val="20"/>
        </w:rPr>
        <w:t xml:space="preserve">Securing habitat and restoring connectivity for the Spotted-tailed quoll </w:t>
      </w:r>
      <w:r w:rsidR="00647640">
        <w:rPr>
          <w:rFonts w:ascii="Century Gothic" w:hAnsi="Century Gothic"/>
          <w:sz w:val="20"/>
          <w:szCs w:val="20"/>
        </w:rPr>
        <w:t>(</w:t>
      </w:r>
      <w:r w:rsidR="00647640" w:rsidRPr="00647640">
        <w:rPr>
          <w:rFonts w:ascii="Century Gothic" w:hAnsi="Century Gothic"/>
          <w:i/>
          <w:sz w:val="20"/>
          <w:szCs w:val="20"/>
        </w:rPr>
        <w:t>Dasyurus maculatus</w:t>
      </w:r>
      <w:r>
        <w:rPr>
          <w:rFonts w:ascii="Century Gothic" w:hAnsi="Century Gothic"/>
          <w:sz w:val="20"/>
          <w:szCs w:val="20"/>
        </w:rPr>
        <w:t>)</w:t>
      </w:r>
      <w:r w:rsidR="00647640">
        <w:rPr>
          <w:rFonts w:ascii="Century Gothic" w:hAnsi="Century Gothic"/>
          <w:sz w:val="20"/>
          <w:szCs w:val="20"/>
        </w:rPr>
        <w:t xml:space="preserve"> Image: Andy Townsend</w:t>
      </w:r>
    </w:p>
    <w:p w:rsidR="00F57B8E" w:rsidRDefault="00F57B8E" w:rsidP="00F57B8E">
      <w:pPr>
        <w:spacing w:after="0" w:line="240" w:lineRule="auto"/>
        <w:rPr>
          <w:rFonts w:ascii="Century Gothic" w:hAnsi="Century Gothic"/>
          <w:sz w:val="20"/>
          <w:szCs w:val="20"/>
        </w:rPr>
      </w:pPr>
    </w:p>
    <w:p w:rsidR="00647640" w:rsidRDefault="00647640" w:rsidP="00F57B8E">
      <w:pPr>
        <w:spacing w:after="0" w:line="240" w:lineRule="auto"/>
        <w:rPr>
          <w:rFonts w:ascii="Century Gothic" w:hAnsi="Century Gothic"/>
          <w:sz w:val="20"/>
          <w:szCs w:val="20"/>
        </w:rPr>
      </w:pPr>
      <w:r>
        <w:rPr>
          <w:rFonts w:ascii="Century Gothic" w:hAnsi="Century Gothic"/>
          <w:noProof/>
          <w:sz w:val="20"/>
          <w:szCs w:val="20"/>
          <w:lang w:eastAsia="en-AU"/>
        </w:rPr>
        <w:lastRenderedPageBreak/>
        <w:drawing>
          <wp:inline distT="0" distB="0" distL="0" distR="0">
            <wp:extent cx="5741670" cy="3816985"/>
            <wp:effectExtent l="0" t="0" r="0" b="0"/>
            <wp:docPr id="4" name="Picture 4" descr="D:\daniel\Documents\AA_TLC\EIANZ\Pics\14_Overgrazing _Midlands_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Documents\AA_TLC\EIANZ\Pics\14_Overgrazing _Midlands_M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670" cy="3816985"/>
                    </a:xfrm>
                    <a:prstGeom prst="rect">
                      <a:avLst/>
                    </a:prstGeom>
                    <a:noFill/>
                    <a:ln>
                      <a:noFill/>
                    </a:ln>
                  </pic:spPr>
                </pic:pic>
              </a:graphicData>
            </a:graphic>
          </wp:inline>
        </w:drawing>
      </w:r>
    </w:p>
    <w:p w:rsidR="00F57B8E" w:rsidRDefault="00647640" w:rsidP="00F57B8E">
      <w:pPr>
        <w:spacing w:after="0" w:line="240" w:lineRule="auto"/>
        <w:rPr>
          <w:rFonts w:ascii="Century Gothic" w:hAnsi="Century Gothic"/>
          <w:sz w:val="20"/>
          <w:szCs w:val="20"/>
        </w:rPr>
      </w:pPr>
      <w:proofErr w:type="gramStart"/>
      <w:r>
        <w:rPr>
          <w:rFonts w:ascii="Century Gothic" w:hAnsi="Century Gothic"/>
          <w:sz w:val="20"/>
          <w:szCs w:val="20"/>
        </w:rPr>
        <w:t>Overgrazing clearance and fragmentation of native grasslands and woodlands.</w:t>
      </w:r>
      <w:proofErr w:type="gramEnd"/>
      <w:r>
        <w:rPr>
          <w:rFonts w:ascii="Century Gothic" w:hAnsi="Century Gothic"/>
          <w:sz w:val="20"/>
          <w:szCs w:val="20"/>
        </w:rPr>
        <w:t xml:space="preserve">  Image Matt Newtown</w:t>
      </w:r>
    </w:p>
    <w:p w:rsidR="00F57B8E" w:rsidRDefault="00F57B8E" w:rsidP="00F57B8E">
      <w:pPr>
        <w:spacing w:after="0" w:line="240" w:lineRule="auto"/>
        <w:rPr>
          <w:rFonts w:ascii="Century Gothic" w:hAnsi="Century Gothic"/>
          <w:sz w:val="20"/>
          <w:szCs w:val="20"/>
        </w:rPr>
      </w:pPr>
    </w:p>
    <w:p w:rsidR="00F57B8E" w:rsidRPr="00F57B8E" w:rsidRDefault="00F57B8E" w:rsidP="00F57B8E">
      <w:pPr>
        <w:spacing w:after="0" w:line="240" w:lineRule="auto"/>
        <w:rPr>
          <w:rFonts w:ascii="Century Gothic" w:hAnsi="Century Gothic"/>
          <w:sz w:val="20"/>
          <w:szCs w:val="20"/>
        </w:rPr>
      </w:pPr>
    </w:p>
    <w:p w:rsidR="00F57B8E" w:rsidRDefault="00F57B8E" w:rsidP="00647640">
      <w:pPr>
        <w:pStyle w:val="ListParagraph"/>
        <w:spacing w:after="0" w:line="240" w:lineRule="auto"/>
        <w:ind w:left="0"/>
        <w:rPr>
          <w:rFonts w:ascii="Century Gothic" w:hAnsi="Century Gothic"/>
          <w:sz w:val="20"/>
          <w:szCs w:val="20"/>
        </w:rPr>
      </w:pPr>
      <w:r>
        <w:rPr>
          <w:noProof/>
          <w:lang w:eastAsia="en-AU"/>
        </w:rPr>
        <w:drawing>
          <wp:inline distT="0" distB="0" distL="0" distR="0" wp14:anchorId="1982D203" wp14:editId="4ABF8DDD">
            <wp:extent cx="5757668" cy="37320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77226" cy="3744705"/>
                    </a:xfrm>
                    <a:prstGeom prst="rect">
                      <a:avLst/>
                    </a:prstGeom>
                  </pic:spPr>
                </pic:pic>
              </a:graphicData>
            </a:graphic>
          </wp:inline>
        </w:drawing>
      </w:r>
    </w:p>
    <w:p w:rsidR="00F57B8E" w:rsidRPr="00F57B8E" w:rsidRDefault="00647640" w:rsidP="00F57B8E">
      <w:pPr>
        <w:spacing w:after="0" w:line="240" w:lineRule="auto"/>
        <w:rPr>
          <w:rFonts w:ascii="Century Gothic" w:hAnsi="Century Gothic"/>
          <w:sz w:val="20"/>
          <w:szCs w:val="20"/>
        </w:rPr>
      </w:pPr>
      <w:r>
        <w:rPr>
          <w:rFonts w:ascii="Century Gothic" w:hAnsi="Century Gothic"/>
          <w:sz w:val="20"/>
          <w:szCs w:val="20"/>
        </w:rPr>
        <w:t>Spatial distribution of conservation assets in the Midlandscapes region Mapping Daniel Sprod, Image Diane Cameron</w:t>
      </w:r>
    </w:p>
    <w:sectPr w:rsidR="00F57B8E" w:rsidRPr="00F57B8E" w:rsidSect="00FD1869">
      <w:headerReference w:type="even" r:id="rId11"/>
      <w:footerReference w:type="default" r:id="rId12"/>
      <w:headerReference w:type="first" r:id="rId13"/>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8D9" w:rsidRDefault="00C578D9" w:rsidP="00863F8A">
      <w:pPr>
        <w:spacing w:after="0" w:line="240" w:lineRule="auto"/>
      </w:pPr>
      <w:r>
        <w:separator/>
      </w:r>
    </w:p>
  </w:endnote>
  <w:endnote w:type="continuationSeparator" w:id="0">
    <w:p w:rsidR="00C578D9" w:rsidRDefault="00C578D9" w:rsidP="0086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551" w:rsidRPr="007B0EC1" w:rsidRDefault="00B04551" w:rsidP="00B04551">
    <w:pPr>
      <w:pStyle w:val="Footer"/>
      <w:jc w:val="right"/>
      <w:rPr>
        <w:rFonts w:ascii="Century Gothic" w:hAnsi="Century Gothic"/>
        <w:b/>
        <w:sz w:val="20"/>
      </w:rPr>
    </w:pPr>
    <w:r w:rsidRPr="007B0EC1">
      <w:rPr>
        <w:rFonts w:ascii="Century Gothic" w:hAnsi="Century Gothic"/>
        <w:b/>
        <w:spacing w:val="60"/>
        <w:sz w:val="20"/>
      </w:rPr>
      <w:t>Page</w:t>
    </w:r>
    <w:r w:rsidRPr="007B0EC1">
      <w:rPr>
        <w:rFonts w:ascii="Century Gothic" w:hAnsi="Century Gothic"/>
        <w:b/>
        <w:sz w:val="20"/>
      </w:rPr>
      <w:t xml:space="preserve"> | </w:t>
    </w:r>
    <w:r w:rsidR="00DC4AEF" w:rsidRPr="007B0EC1">
      <w:rPr>
        <w:rFonts w:ascii="Century Gothic" w:hAnsi="Century Gothic"/>
        <w:b/>
        <w:sz w:val="20"/>
      </w:rPr>
      <w:fldChar w:fldCharType="begin"/>
    </w:r>
    <w:r w:rsidRPr="007B0EC1">
      <w:rPr>
        <w:rFonts w:ascii="Century Gothic" w:hAnsi="Century Gothic"/>
        <w:b/>
        <w:sz w:val="20"/>
      </w:rPr>
      <w:instrText xml:space="preserve"> PAGE   \* MERGEFORMAT </w:instrText>
    </w:r>
    <w:r w:rsidR="00DC4AEF" w:rsidRPr="007B0EC1">
      <w:rPr>
        <w:rFonts w:ascii="Century Gothic" w:hAnsi="Century Gothic"/>
        <w:b/>
        <w:sz w:val="20"/>
      </w:rPr>
      <w:fldChar w:fldCharType="separate"/>
    </w:r>
    <w:r w:rsidR="004C7EF5" w:rsidRPr="004C7EF5">
      <w:rPr>
        <w:rFonts w:ascii="Century Gothic" w:hAnsi="Century Gothic"/>
        <w:b/>
        <w:bCs/>
        <w:noProof/>
        <w:sz w:val="20"/>
      </w:rPr>
      <w:t>1</w:t>
    </w:r>
    <w:r w:rsidR="00DC4AEF" w:rsidRPr="007B0EC1">
      <w:rPr>
        <w:rFonts w:ascii="Century Gothic" w:hAnsi="Century Gothic"/>
        <w:b/>
        <w:bCs/>
        <w:noProof/>
        <w:sz w:val="20"/>
      </w:rPr>
      <w:fldChar w:fldCharType="end"/>
    </w:r>
  </w:p>
  <w:p w:rsidR="00B04551" w:rsidRDefault="00B045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8D9" w:rsidRDefault="00C578D9" w:rsidP="00863F8A">
      <w:pPr>
        <w:spacing w:after="0" w:line="240" w:lineRule="auto"/>
      </w:pPr>
      <w:r>
        <w:separator/>
      </w:r>
    </w:p>
  </w:footnote>
  <w:footnote w:type="continuationSeparator" w:id="0">
    <w:p w:rsidR="00C578D9" w:rsidRDefault="00C578D9" w:rsidP="00863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551" w:rsidRDefault="00C578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3138" o:spid="_x0000_s2052" type="#_x0000_t136" style="position:absolute;margin-left:0;margin-top:0;width:485pt;height:194pt;rotation:315;z-index:-251656192;mso-position-horizontal:center;mso-position-horizontal-relative:margin;mso-position-vertical:center;mso-position-vertical-relative:margin" o:allowincell="f" fillcolor="#747070" stroked="f">
          <v:fill opacity=".5"/>
          <v:textpath style="font-family:&quot;Century Gothic&quot;;font-size:1pt" string="Draft"/>
          <w10:wrap anchorx="margin" anchory="margin"/>
        </v:shape>
      </w:pict>
    </w:r>
  </w:p>
  <w:p w:rsidR="00B04551" w:rsidRDefault="00B045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551" w:rsidRDefault="00C578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3137" o:spid="_x0000_s2051" type="#_x0000_t136" style="position:absolute;margin-left:0;margin-top:0;width:485pt;height:194pt;rotation:315;z-index:-251657216;mso-position-horizontal:center;mso-position-horizontal-relative:margin;mso-position-vertical:center;mso-position-vertical-relative:margin" o:allowincell="f" fillcolor="#747070" stroked="f">
          <v:fill opacity=".5"/>
          <v:textpath style="font-family:&quot;Century Gothic&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02A9F"/>
    <w:multiLevelType w:val="hybridMultilevel"/>
    <w:tmpl w:val="BE96F5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C530217"/>
    <w:multiLevelType w:val="hybridMultilevel"/>
    <w:tmpl w:val="D3702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8A6"/>
    <w:rsid w:val="000075E8"/>
    <w:rsid w:val="0003507E"/>
    <w:rsid w:val="000C39BD"/>
    <w:rsid w:val="000D5FC1"/>
    <w:rsid w:val="000D7383"/>
    <w:rsid w:val="000D7ADD"/>
    <w:rsid w:val="000E2DA0"/>
    <w:rsid w:val="0010111E"/>
    <w:rsid w:val="00101356"/>
    <w:rsid w:val="001B3655"/>
    <w:rsid w:val="001D66B8"/>
    <w:rsid w:val="001E42A9"/>
    <w:rsid w:val="002504E8"/>
    <w:rsid w:val="00282E76"/>
    <w:rsid w:val="0029549F"/>
    <w:rsid w:val="002C5BA7"/>
    <w:rsid w:val="002E1FE3"/>
    <w:rsid w:val="002E251F"/>
    <w:rsid w:val="003519CE"/>
    <w:rsid w:val="003B3391"/>
    <w:rsid w:val="003E53DA"/>
    <w:rsid w:val="004358AD"/>
    <w:rsid w:val="004C7EF5"/>
    <w:rsid w:val="00506ABE"/>
    <w:rsid w:val="00527489"/>
    <w:rsid w:val="00580B6B"/>
    <w:rsid w:val="005D6CEC"/>
    <w:rsid w:val="006113E9"/>
    <w:rsid w:val="00647640"/>
    <w:rsid w:val="00682793"/>
    <w:rsid w:val="00683584"/>
    <w:rsid w:val="006C5135"/>
    <w:rsid w:val="00701AA5"/>
    <w:rsid w:val="00713A0C"/>
    <w:rsid w:val="007161CC"/>
    <w:rsid w:val="007164E7"/>
    <w:rsid w:val="007454C5"/>
    <w:rsid w:val="007651F9"/>
    <w:rsid w:val="00770E91"/>
    <w:rsid w:val="00782A4A"/>
    <w:rsid w:val="00786441"/>
    <w:rsid w:val="007A7F1F"/>
    <w:rsid w:val="00810BE6"/>
    <w:rsid w:val="008124DC"/>
    <w:rsid w:val="008156F1"/>
    <w:rsid w:val="00863F8A"/>
    <w:rsid w:val="00877702"/>
    <w:rsid w:val="0088495B"/>
    <w:rsid w:val="008C391E"/>
    <w:rsid w:val="008F1F40"/>
    <w:rsid w:val="009260C5"/>
    <w:rsid w:val="009472D3"/>
    <w:rsid w:val="00951911"/>
    <w:rsid w:val="00971B80"/>
    <w:rsid w:val="00985D41"/>
    <w:rsid w:val="009A4274"/>
    <w:rsid w:val="009C0B32"/>
    <w:rsid w:val="009F0868"/>
    <w:rsid w:val="00A063B0"/>
    <w:rsid w:val="00A109CE"/>
    <w:rsid w:val="00A20BD1"/>
    <w:rsid w:val="00A376C2"/>
    <w:rsid w:val="00A37DE7"/>
    <w:rsid w:val="00AD4EE8"/>
    <w:rsid w:val="00B04551"/>
    <w:rsid w:val="00B24CE8"/>
    <w:rsid w:val="00B96C6B"/>
    <w:rsid w:val="00BC48A6"/>
    <w:rsid w:val="00BD15C6"/>
    <w:rsid w:val="00BD7FF8"/>
    <w:rsid w:val="00C0000B"/>
    <w:rsid w:val="00C14C29"/>
    <w:rsid w:val="00C32DAA"/>
    <w:rsid w:val="00C36D55"/>
    <w:rsid w:val="00C578D9"/>
    <w:rsid w:val="00C711E0"/>
    <w:rsid w:val="00CA36CC"/>
    <w:rsid w:val="00CA3CDD"/>
    <w:rsid w:val="00CD4E0B"/>
    <w:rsid w:val="00CE4A27"/>
    <w:rsid w:val="00D5125D"/>
    <w:rsid w:val="00D83915"/>
    <w:rsid w:val="00D96DD1"/>
    <w:rsid w:val="00DB2EA3"/>
    <w:rsid w:val="00DC4AEF"/>
    <w:rsid w:val="00DE3F0E"/>
    <w:rsid w:val="00DF05BD"/>
    <w:rsid w:val="00DF5168"/>
    <w:rsid w:val="00E00955"/>
    <w:rsid w:val="00E06E80"/>
    <w:rsid w:val="00E07991"/>
    <w:rsid w:val="00E217B4"/>
    <w:rsid w:val="00E22ADE"/>
    <w:rsid w:val="00E27EE1"/>
    <w:rsid w:val="00E3415F"/>
    <w:rsid w:val="00E356AB"/>
    <w:rsid w:val="00EF5C93"/>
    <w:rsid w:val="00F10558"/>
    <w:rsid w:val="00F4246C"/>
    <w:rsid w:val="00F57B8E"/>
    <w:rsid w:val="00F8134B"/>
    <w:rsid w:val="00FD1411"/>
    <w:rsid w:val="00FD1869"/>
  </w:rsids>
  <m:mathPr>
    <m:mathFont m:val="Cambria Math"/>
    <m:brkBin m:val="before"/>
    <m:brkBinSub m:val="--"/>
    <m:smallFrac/>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48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48A6"/>
  </w:style>
  <w:style w:type="paragraph" w:styleId="Footer">
    <w:name w:val="footer"/>
    <w:basedOn w:val="Normal"/>
    <w:link w:val="FooterChar"/>
    <w:uiPriority w:val="99"/>
    <w:semiHidden/>
    <w:unhideWhenUsed/>
    <w:rsid w:val="00BC48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C48A6"/>
  </w:style>
  <w:style w:type="paragraph" w:styleId="BalloonText">
    <w:name w:val="Balloon Text"/>
    <w:basedOn w:val="Normal"/>
    <w:link w:val="BalloonTextChar"/>
    <w:uiPriority w:val="99"/>
    <w:semiHidden/>
    <w:unhideWhenUsed/>
    <w:rsid w:val="00A10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9CE"/>
    <w:rPr>
      <w:rFonts w:ascii="Tahoma" w:hAnsi="Tahoma" w:cs="Tahoma"/>
      <w:sz w:val="16"/>
      <w:szCs w:val="16"/>
    </w:rPr>
  </w:style>
  <w:style w:type="paragraph" w:styleId="ListParagraph">
    <w:name w:val="List Paragraph"/>
    <w:basedOn w:val="Normal"/>
    <w:uiPriority w:val="34"/>
    <w:qFormat/>
    <w:rsid w:val="00971B80"/>
    <w:pPr>
      <w:ind w:left="720"/>
      <w:contextualSpacing/>
    </w:pPr>
  </w:style>
  <w:style w:type="character" w:styleId="CommentReference">
    <w:name w:val="annotation reference"/>
    <w:basedOn w:val="DefaultParagraphFont"/>
    <w:uiPriority w:val="99"/>
    <w:semiHidden/>
    <w:unhideWhenUsed/>
    <w:rsid w:val="004358AD"/>
    <w:rPr>
      <w:sz w:val="16"/>
      <w:szCs w:val="16"/>
    </w:rPr>
  </w:style>
  <w:style w:type="paragraph" w:styleId="CommentText">
    <w:name w:val="annotation text"/>
    <w:basedOn w:val="Normal"/>
    <w:link w:val="CommentTextChar"/>
    <w:uiPriority w:val="99"/>
    <w:semiHidden/>
    <w:unhideWhenUsed/>
    <w:rsid w:val="004358AD"/>
    <w:pPr>
      <w:spacing w:line="240" w:lineRule="auto"/>
    </w:pPr>
    <w:rPr>
      <w:sz w:val="20"/>
      <w:szCs w:val="20"/>
    </w:rPr>
  </w:style>
  <w:style w:type="character" w:customStyle="1" w:styleId="CommentTextChar">
    <w:name w:val="Comment Text Char"/>
    <w:basedOn w:val="DefaultParagraphFont"/>
    <w:link w:val="CommentText"/>
    <w:uiPriority w:val="99"/>
    <w:semiHidden/>
    <w:rsid w:val="004358AD"/>
    <w:rPr>
      <w:sz w:val="20"/>
      <w:szCs w:val="20"/>
    </w:rPr>
  </w:style>
  <w:style w:type="paragraph" w:styleId="CommentSubject">
    <w:name w:val="annotation subject"/>
    <w:basedOn w:val="CommentText"/>
    <w:next w:val="CommentText"/>
    <w:link w:val="CommentSubjectChar"/>
    <w:uiPriority w:val="99"/>
    <w:semiHidden/>
    <w:unhideWhenUsed/>
    <w:rsid w:val="004358AD"/>
    <w:rPr>
      <w:b/>
      <w:bCs/>
    </w:rPr>
  </w:style>
  <w:style w:type="character" w:customStyle="1" w:styleId="CommentSubjectChar">
    <w:name w:val="Comment Subject Char"/>
    <w:basedOn w:val="CommentTextChar"/>
    <w:link w:val="CommentSubject"/>
    <w:uiPriority w:val="99"/>
    <w:semiHidden/>
    <w:rsid w:val="004358A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48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48A6"/>
  </w:style>
  <w:style w:type="paragraph" w:styleId="Footer">
    <w:name w:val="footer"/>
    <w:basedOn w:val="Normal"/>
    <w:link w:val="FooterChar"/>
    <w:uiPriority w:val="99"/>
    <w:semiHidden/>
    <w:unhideWhenUsed/>
    <w:rsid w:val="00BC48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C48A6"/>
  </w:style>
  <w:style w:type="paragraph" w:styleId="BalloonText">
    <w:name w:val="Balloon Text"/>
    <w:basedOn w:val="Normal"/>
    <w:link w:val="BalloonTextChar"/>
    <w:uiPriority w:val="99"/>
    <w:semiHidden/>
    <w:unhideWhenUsed/>
    <w:rsid w:val="00A10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9CE"/>
    <w:rPr>
      <w:rFonts w:ascii="Tahoma" w:hAnsi="Tahoma" w:cs="Tahoma"/>
      <w:sz w:val="16"/>
      <w:szCs w:val="16"/>
    </w:rPr>
  </w:style>
  <w:style w:type="paragraph" w:styleId="ListParagraph">
    <w:name w:val="List Paragraph"/>
    <w:basedOn w:val="Normal"/>
    <w:uiPriority w:val="34"/>
    <w:qFormat/>
    <w:rsid w:val="00971B80"/>
    <w:pPr>
      <w:ind w:left="720"/>
      <w:contextualSpacing/>
    </w:pPr>
  </w:style>
  <w:style w:type="character" w:styleId="CommentReference">
    <w:name w:val="annotation reference"/>
    <w:basedOn w:val="DefaultParagraphFont"/>
    <w:uiPriority w:val="99"/>
    <w:semiHidden/>
    <w:unhideWhenUsed/>
    <w:rsid w:val="004358AD"/>
    <w:rPr>
      <w:sz w:val="16"/>
      <w:szCs w:val="16"/>
    </w:rPr>
  </w:style>
  <w:style w:type="paragraph" w:styleId="CommentText">
    <w:name w:val="annotation text"/>
    <w:basedOn w:val="Normal"/>
    <w:link w:val="CommentTextChar"/>
    <w:uiPriority w:val="99"/>
    <w:semiHidden/>
    <w:unhideWhenUsed/>
    <w:rsid w:val="004358AD"/>
    <w:pPr>
      <w:spacing w:line="240" w:lineRule="auto"/>
    </w:pPr>
    <w:rPr>
      <w:sz w:val="20"/>
      <w:szCs w:val="20"/>
    </w:rPr>
  </w:style>
  <w:style w:type="character" w:customStyle="1" w:styleId="CommentTextChar">
    <w:name w:val="Comment Text Char"/>
    <w:basedOn w:val="DefaultParagraphFont"/>
    <w:link w:val="CommentText"/>
    <w:uiPriority w:val="99"/>
    <w:semiHidden/>
    <w:rsid w:val="004358AD"/>
    <w:rPr>
      <w:sz w:val="20"/>
      <w:szCs w:val="20"/>
    </w:rPr>
  </w:style>
  <w:style w:type="paragraph" w:styleId="CommentSubject">
    <w:name w:val="annotation subject"/>
    <w:basedOn w:val="CommentText"/>
    <w:next w:val="CommentText"/>
    <w:link w:val="CommentSubjectChar"/>
    <w:uiPriority w:val="99"/>
    <w:semiHidden/>
    <w:unhideWhenUsed/>
    <w:rsid w:val="004358AD"/>
    <w:rPr>
      <w:b/>
      <w:bCs/>
    </w:rPr>
  </w:style>
  <w:style w:type="character" w:customStyle="1" w:styleId="CommentSubjectChar">
    <w:name w:val="Comment Subject Char"/>
    <w:basedOn w:val="CommentTextChar"/>
    <w:link w:val="CommentSubject"/>
    <w:uiPriority w:val="99"/>
    <w:semiHidden/>
    <w:rsid w:val="004358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6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Sprod</dc:creator>
  <cp:lastModifiedBy>Daniel Sprod</cp:lastModifiedBy>
  <cp:revision>5</cp:revision>
  <cp:lastPrinted>2014-10-13T22:32:00Z</cp:lastPrinted>
  <dcterms:created xsi:type="dcterms:W3CDTF">2014-10-16T19:41:00Z</dcterms:created>
  <dcterms:modified xsi:type="dcterms:W3CDTF">2014-10-16T19:57:00Z</dcterms:modified>
</cp:coreProperties>
</file>